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BF2AE" w14:textId="77777777" w:rsidR="00933AD7" w:rsidRPr="00167C09" w:rsidRDefault="00933AD7" w:rsidP="00933AD7">
      <w:pPr>
        <w:pStyle w:val="Paragraphestandard"/>
        <w:suppressAutoHyphens/>
        <w:rPr>
          <w:rFonts w:ascii="Arial" w:hAnsi="Arial" w:cs="Arial"/>
          <w:b/>
          <w:caps/>
          <w:sz w:val="36"/>
          <w:szCs w:val="36"/>
        </w:rPr>
      </w:pPr>
      <w:bookmarkStart w:id="0" w:name="_Hlk127525445"/>
      <w:bookmarkEnd w:id="0"/>
    </w:p>
    <w:p w14:paraId="39B9DA59" w14:textId="0CAD77A2" w:rsidR="00933AD7" w:rsidRPr="00167C09" w:rsidRDefault="00933AD7" w:rsidP="00933AD7">
      <w:pPr>
        <w:spacing w:after="0"/>
        <w:rPr>
          <w:rFonts w:ascii="Arial" w:hAnsi="Arial" w:cs="Arial"/>
        </w:rPr>
      </w:pPr>
    </w:p>
    <w:p w14:paraId="29FA59B5" w14:textId="5722CDAD" w:rsidR="00933AD7" w:rsidRDefault="00933AD7" w:rsidP="00933AD7">
      <w:pPr>
        <w:pStyle w:val="Paragraphestandard"/>
        <w:suppressAutoHyphens/>
        <w:jc w:val="center"/>
        <w:rPr>
          <w:rFonts w:ascii="Arial" w:hAnsi="Arial" w:cs="Arial"/>
          <w:b/>
          <w:caps/>
          <w:sz w:val="36"/>
          <w:szCs w:val="36"/>
        </w:rPr>
      </w:pPr>
      <w:r>
        <w:rPr>
          <w:rFonts w:ascii="Arial" w:hAnsi="Arial" w:cs="Arial"/>
          <w:b/>
          <w:caps/>
          <w:sz w:val="36"/>
          <w:szCs w:val="36"/>
        </w:rPr>
        <w:t xml:space="preserve">MODE D’EMPLOI </w:t>
      </w:r>
    </w:p>
    <w:p w14:paraId="04503246" w14:textId="7F80820D" w:rsidR="00933AD7" w:rsidRDefault="00600807" w:rsidP="00933AD7">
      <w:pPr>
        <w:pStyle w:val="Paragraphestandard"/>
        <w:suppressAutoHyphens/>
        <w:jc w:val="center"/>
        <w:rPr>
          <w:rFonts w:ascii="Arial" w:hAnsi="Arial" w:cs="Arial"/>
          <w:sz w:val="36"/>
          <w:szCs w:val="36"/>
        </w:rPr>
      </w:pPr>
      <w:r>
        <w:rPr>
          <w:rFonts w:ascii="Arial" w:hAnsi="Arial" w:cs="Arial"/>
          <w:sz w:val="36"/>
          <w:szCs w:val="36"/>
        </w:rPr>
        <w:t>Y-</w:t>
      </w:r>
      <w:r w:rsidR="001F3178">
        <w:rPr>
          <w:rFonts w:ascii="Arial" w:hAnsi="Arial" w:cs="Arial"/>
          <w:sz w:val="36"/>
          <w:szCs w:val="36"/>
        </w:rPr>
        <w:t>3570</w:t>
      </w:r>
    </w:p>
    <w:p w14:paraId="13A55FC7" w14:textId="259005BF" w:rsidR="00933AD7" w:rsidRDefault="00951DA4" w:rsidP="00933AD7">
      <w:pPr>
        <w:pStyle w:val="Paragraphestandard"/>
        <w:suppressAutoHyphens/>
        <w:rPr>
          <w:rFonts w:ascii="Arial" w:hAnsi="Arial" w:cs="Arial"/>
          <w:sz w:val="36"/>
          <w:szCs w:val="36"/>
        </w:rPr>
      </w:pPr>
      <w:r>
        <w:rPr>
          <w:noProof/>
        </w:rPr>
        <mc:AlternateContent>
          <mc:Choice Requires="wps">
            <w:drawing>
              <wp:inline distT="0" distB="0" distL="0" distR="0" wp14:anchorId="59609C23" wp14:editId="4415E5B2">
                <wp:extent cx="304800" cy="304800"/>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68989F"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A581F8C" w14:textId="15193150" w:rsidR="00933AD7" w:rsidRPr="00167C09" w:rsidRDefault="00253141" w:rsidP="00236CDE">
      <w:pPr>
        <w:pStyle w:val="Paragraphestandard"/>
        <w:suppressAutoHyphens/>
        <w:jc w:val="center"/>
        <w:rPr>
          <w:rFonts w:ascii="Arial" w:hAnsi="Arial" w:cs="Arial"/>
        </w:rPr>
      </w:pPr>
      <w:r>
        <w:rPr>
          <w:rFonts w:ascii="Arial" w:hAnsi="Arial" w:cs="Arial"/>
          <w:b/>
          <w:noProof/>
          <w:sz w:val="36"/>
          <w:szCs w:val="36"/>
        </w:rPr>
        <w:drawing>
          <wp:inline distT="0" distB="0" distL="0" distR="0" wp14:anchorId="02857C45" wp14:editId="089510CA">
            <wp:extent cx="6570980" cy="6570980"/>
            <wp:effectExtent l="0" t="0" r="1270" b="1270"/>
            <wp:docPr id="80162041" name="Image 2" descr="Une image contenant Appareil électronique, gadget, Appareils électroniques, contrô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62041" name="Image 2" descr="Une image contenant Appareil électronique, gadget, Appareils électroniques, contrôle&#10;&#10;Description générée automatiqueme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70980" cy="6570980"/>
                    </a:xfrm>
                    <a:prstGeom prst="rect">
                      <a:avLst/>
                    </a:prstGeom>
                    <a:noFill/>
                  </pic:spPr>
                </pic:pic>
              </a:graphicData>
            </a:graphic>
          </wp:inline>
        </w:drawing>
      </w:r>
    </w:p>
    <w:p w14:paraId="31BF17ED" w14:textId="18174D2C" w:rsidR="00933AD7" w:rsidRDefault="00BF2821" w:rsidP="00AF41AC">
      <w:pPr>
        <w:rPr>
          <w:rFonts w:ascii="Arial" w:hAnsi="Arial" w:cs="Arial"/>
          <w:b/>
          <w:color w:val="000000"/>
          <w:sz w:val="36"/>
          <w:szCs w:val="36"/>
        </w:rPr>
      </w:pPr>
      <w:r>
        <w:rPr>
          <w:noProof/>
        </w:rPr>
        <mc:AlternateContent>
          <mc:Choice Requires="wps">
            <w:drawing>
              <wp:inline distT="0" distB="0" distL="0" distR="0" wp14:anchorId="203CFB66" wp14:editId="5D37A005">
                <wp:extent cx="304800" cy="304800"/>
                <wp:effectExtent l="0" t="0" r="0" b="0"/>
                <wp:docPr id="946440436"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D9E2CC"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B059F51" w14:textId="57AB1893" w:rsidR="00933AD7" w:rsidRPr="001A52C7" w:rsidRDefault="00933AD7" w:rsidP="00C74FAE">
      <w:pPr>
        <w:jc w:val="center"/>
        <w:rPr>
          <w:rFonts w:ascii="Arial" w:hAnsi="Arial" w:cs="Arial"/>
          <w:b/>
          <w:color w:val="000000"/>
          <w:sz w:val="36"/>
          <w:szCs w:val="36"/>
        </w:rPr>
      </w:pPr>
      <w:r>
        <w:rPr>
          <w:rFonts w:ascii="Arial" w:hAnsi="Arial" w:cs="Arial"/>
          <w:b/>
          <w:sz w:val="36"/>
          <w:szCs w:val="36"/>
        </w:rPr>
        <w:br w:type="page"/>
      </w:r>
      <w:r>
        <w:rPr>
          <w:rFonts w:ascii="Arial" w:hAnsi="Arial" w:cs="Arial"/>
          <w:b/>
          <w:sz w:val="36"/>
          <w:szCs w:val="36"/>
        </w:rPr>
        <w:lastRenderedPageBreak/>
        <w:t>Mode d'emploi</w:t>
      </w:r>
    </w:p>
    <w:p w14:paraId="1A571F5E" w14:textId="77777777" w:rsidR="00D73C06" w:rsidRDefault="00D73C06">
      <w:pPr>
        <w:pStyle w:val="En-ttedetabledesmatires"/>
        <w:rPr>
          <w:rFonts w:asciiTheme="minorHAnsi" w:eastAsiaTheme="minorHAnsi" w:hAnsiTheme="minorHAnsi" w:cstheme="minorBidi"/>
          <w:color w:val="auto"/>
          <w:sz w:val="36"/>
          <w:szCs w:val="36"/>
          <w:lang w:eastAsia="en-US"/>
        </w:rPr>
      </w:pPr>
      <w:r w:rsidRPr="00D73C06">
        <w:rPr>
          <w:rFonts w:asciiTheme="minorHAnsi" w:eastAsiaTheme="minorHAnsi" w:hAnsiTheme="minorHAnsi" w:cstheme="minorBidi"/>
          <w:color w:val="auto"/>
          <w:sz w:val="36"/>
          <w:szCs w:val="36"/>
          <w:lang w:eastAsia="en-US"/>
        </w:rPr>
        <w:t>Lecteur Multimédia Passerelle Full HD 1080p USB HDMI AV TV SD MMC SDHC</w:t>
      </w:r>
    </w:p>
    <w:sdt>
      <w:sdtPr>
        <w:rPr>
          <w:rFonts w:asciiTheme="minorHAnsi" w:eastAsiaTheme="minorHAnsi" w:hAnsiTheme="minorHAnsi" w:cstheme="minorBidi"/>
          <w:color w:val="auto"/>
          <w:sz w:val="22"/>
          <w:szCs w:val="22"/>
          <w:lang w:eastAsia="en-US"/>
        </w:rPr>
        <w:id w:val="-281339744"/>
        <w:docPartObj>
          <w:docPartGallery w:val="Table of Contents"/>
          <w:docPartUnique/>
        </w:docPartObj>
      </w:sdtPr>
      <w:sdtEndPr>
        <w:rPr>
          <w:b/>
          <w:bCs/>
        </w:rPr>
      </w:sdtEndPr>
      <w:sdtContent>
        <w:p w14:paraId="02BBE4E9" w14:textId="4DF3BAEE" w:rsidR="000C578D" w:rsidRDefault="000C578D">
          <w:pPr>
            <w:pStyle w:val="En-ttedetabledesmatires"/>
          </w:pPr>
          <w:r>
            <w:t>Table des matières</w:t>
          </w:r>
        </w:p>
        <w:p w14:paraId="382F5578" w14:textId="0A8CEDCA" w:rsidR="00271E33" w:rsidRDefault="000C578D">
          <w:pPr>
            <w:pStyle w:val="TM3"/>
            <w:tabs>
              <w:tab w:val="right" w:leader="dot" w:pos="10338"/>
            </w:tabs>
            <w:rPr>
              <w:rFonts w:eastAsiaTheme="minorEastAsia"/>
              <w:noProof/>
              <w:kern w:val="2"/>
              <w:lang w:eastAsia="fr-FR"/>
              <w14:ligatures w14:val="standardContextual"/>
            </w:rPr>
          </w:pPr>
          <w:r>
            <w:fldChar w:fldCharType="begin"/>
          </w:r>
          <w:r>
            <w:instrText xml:space="preserve"> TOC \o "1-3" \h \z \u </w:instrText>
          </w:r>
          <w:r>
            <w:fldChar w:fldCharType="separate"/>
          </w:r>
          <w:hyperlink w:anchor="_Toc135907117" w:history="1">
            <w:r w:rsidR="00271E33" w:rsidRPr="007A68C1">
              <w:rPr>
                <w:rStyle w:val="Lienhypertexte"/>
                <w:noProof/>
              </w:rPr>
              <w:t>Introduction</w:t>
            </w:r>
            <w:r w:rsidR="00271E33">
              <w:rPr>
                <w:noProof/>
                <w:webHidden/>
              </w:rPr>
              <w:tab/>
            </w:r>
            <w:r w:rsidR="00271E33">
              <w:rPr>
                <w:noProof/>
                <w:webHidden/>
              </w:rPr>
              <w:fldChar w:fldCharType="begin"/>
            </w:r>
            <w:r w:rsidR="00271E33">
              <w:rPr>
                <w:noProof/>
                <w:webHidden/>
              </w:rPr>
              <w:instrText xml:space="preserve"> PAGEREF _Toc135907117 \h </w:instrText>
            </w:r>
            <w:r w:rsidR="00271E33">
              <w:rPr>
                <w:noProof/>
                <w:webHidden/>
              </w:rPr>
            </w:r>
            <w:r w:rsidR="00271E33">
              <w:rPr>
                <w:noProof/>
                <w:webHidden/>
              </w:rPr>
              <w:fldChar w:fldCharType="separate"/>
            </w:r>
            <w:r w:rsidR="00271E33">
              <w:rPr>
                <w:noProof/>
                <w:webHidden/>
              </w:rPr>
              <w:t>2</w:t>
            </w:r>
            <w:r w:rsidR="00271E33">
              <w:rPr>
                <w:noProof/>
                <w:webHidden/>
              </w:rPr>
              <w:fldChar w:fldCharType="end"/>
            </w:r>
          </w:hyperlink>
        </w:p>
        <w:p w14:paraId="0AEE9C49" w14:textId="00FBA74B" w:rsidR="00271E33" w:rsidRDefault="00271E33">
          <w:pPr>
            <w:pStyle w:val="TM2"/>
            <w:tabs>
              <w:tab w:val="left" w:pos="660"/>
              <w:tab w:val="right" w:leader="dot" w:pos="10338"/>
            </w:tabs>
            <w:rPr>
              <w:rFonts w:eastAsiaTheme="minorEastAsia"/>
              <w:noProof/>
              <w:kern w:val="2"/>
              <w:lang w:eastAsia="fr-FR"/>
              <w14:ligatures w14:val="standardContextual"/>
            </w:rPr>
          </w:pPr>
          <w:hyperlink w:anchor="_Toc135907118" w:history="1">
            <w:r w:rsidRPr="007A68C1">
              <w:rPr>
                <w:rStyle w:val="Lienhypertexte"/>
                <w:noProof/>
              </w:rPr>
              <w:t>1.</w:t>
            </w:r>
            <w:r>
              <w:rPr>
                <w:rFonts w:eastAsiaTheme="minorEastAsia"/>
                <w:noProof/>
                <w:kern w:val="2"/>
                <w:lang w:eastAsia="fr-FR"/>
                <w14:ligatures w14:val="standardContextual"/>
              </w:rPr>
              <w:tab/>
            </w:r>
            <w:r w:rsidRPr="007A68C1">
              <w:rPr>
                <w:rStyle w:val="Lienhypertexte"/>
                <w:noProof/>
              </w:rPr>
              <w:t>Chapitre I Spécification du produit</w:t>
            </w:r>
            <w:r>
              <w:rPr>
                <w:noProof/>
                <w:webHidden/>
              </w:rPr>
              <w:tab/>
            </w:r>
            <w:r>
              <w:rPr>
                <w:noProof/>
                <w:webHidden/>
              </w:rPr>
              <w:fldChar w:fldCharType="begin"/>
            </w:r>
            <w:r>
              <w:rPr>
                <w:noProof/>
                <w:webHidden/>
              </w:rPr>
              <w:instrText xml:space="preserve"> PAGEREF _Toc135907118 \h </w:instrText>
            </w:r>
            <w:r>
              <w:rPr>
                <w:noProof/>
                <w:webHidden/>
              </w:rPr>
            </w:r>
            <w:r>
              <w:rPr>
                <w:noProof/>
                <w:webHidden/>
              </w:rPr>
              <w:fldChar w:fldCharType="separate"/>
            </w:r>
            <w:r>
              <w:rPr>
                <w:noProof/>
                <w:webHidden/>
              </w:rPr>
              <w:t>2</w:t>
            </w:r>
            <w:r>
              <w:rPr>
                <w:noProof/>
                <w:webHidden/>
              </w:rPr>
              <w:fldChar w:fldCharType="end"/>
            </w:r>
          </w:hyperlink>
        </w:p>
        <w:p w14:paraId="7EEE5F21" w14:textId="63A60FE5" w:rsidR="00271E33" w:rsidRDefault="00271E33">
          <w:pPr>
            <w:pStyle w:val="TM3"/>
            <w:tabs>
              <w:tab w:val="right" w:leader="dot" w:pos="10338"/>
            </w:tabs>
            <w:rPr>
              <w:rFonts w:eastAsiaTheme="minorEastAsia"/>
              <w:noProof/>
              <w:kern w:val="2"/>
              <w:lang w:eastAsia="fr-FR"/>
              <w14:ligatures w14:val="standardContextual"/>
            </w:rPr>
          </w:pPr>
          <w:hyperlink w:anchor="_Toc135907119" w:history="1">
            <w:r w:rsidRPr="007A68C1">
              <w:rPr>
                <w:rStyle w:val="Lienhypertexte"/>
                <w:noProof/>
              </w:rPr>
              <w:t>1.1 Fonction de base</w:t>
            </w:r>
            <w:r>
              <w:rPr>
                <w:noProof/>
                <w:webHidden/>
              </w:rPr>
              <w:tab/>
            </w:r>
            <w:r>
              <w:rPr>
                <w:noProof/>
                <w:webHidden/>
              </w:rPr>
              <w:fldChar w:fldCharType="begin"/>
            </w:r>
            <w:r>
              <w:rPr>
                <w:noProof/>
                <w:webHidden/>
              </w:rPr>
              <w:instrText xml:space="preserve"> PAGEREF _Toc135907119 \h </w:instrText>
            </w:r>
            <w:r>
              <w:rPr>
                <w:noProof/>
                <w:webHidden/>
              </w:rPr>
            </w:r>
            <w:r>
              <w:rPr>
                <w:noProof/>
                <w:webHidden/>
              </w:rPr>
              <w:fldChar w:fldCharType="separate"/>
            </w:r>
            <w:r>
              <w:rPr>
                <w:noProof/>
                <w:webHidden/>
              </w:rPr>
              <w:t>2</w:t>
            </w:r>
            <w:r>
              <w:rPr>
                <w:noProof/>
                <w:webHidden/>
              </w:rPr>
              <w:fldChar w:fldCharType="end"/>
            </w:r>
          </w:hyperlink>
        </w:p>
        <w:p w14:paraId="19C46130" w14:textId="386D9962" w:rsidR="00271E33" w:rsidRDefault="00271E33">
          <w:pPr>
            <w:pStyle w:val="TM3"/>
            <w:tabs>
              <w:tab w:val="right" w:leader="dot" w:pos="10338"/>
            </w:tabs>
            <w:rPr>
              <w:rFonts w:eastAsiaTheme="minorEastAsia"/>
              <w:noProof/>
              <w:kern w:val="2"/>
              <w:lang w:eastAsia="fr-FR"/>
              <w14:ligatures w14:val="standardContextual"/>
            </w:rPr>
          </w:pPr>
          <w:hyperlink w:anchor="_Toc135907120" w:history="1">
            <w:r w:rsidRPr="007A68C1">
              <w:rPr>
                <w:rStyle w:val="Lienhypertexte"/>
                <w:noProof/>
              </w:rPr>
              <w:t>1.2 Liste des paramètres</w:t>
            </w:r>
            <w:r>
              <w:rPr>
                <w:noProof/>
                <w:webHidden/>
              </w:rPr>
              <w:tab/>
            </w:r>
            <w:r>
              <w:rPr>
                <w:noProof/>
                <w:webHidden/>
              </w:rPr>
              <w:fldChar w:fldCharType="begin"/>
            </w:r>
            <w:r>
              <w:rPr>
                <w:noProof/>
                <w:webHidden/>
              </w:rPr>
              <w:instrText xml:space="preserve"> PAGEREF _Toc135907120 \h </w:instrText>
            </w:r>
            <w:r>
              <w:rPr>
                <w:noProof/>
                <w:webHidden/>
              </w:rPr>
            </w:r>
            <w:r>
              <w:rPr>
                <w:noProof/>
                <w:webHidden/>
              </w:rPr>
              <w:fldChar w:fldCharType="separate"/>
            </w:r>
            <w:r>
              <w:rPr>
                <w:noProof/>
                <w:webHidden/>
              </w:rPr>
              <w:t>3</w:t>
            </w:r>
            <w:r>
              <w:rPr>
                <w:noProof/>
                <w:webHidden/>
              </w:rPr>
              <w:fldChar w:fldCharType="end"/>
            </w:r>
          </w:hyperlink>
        </w:p>
        <w:p w14:paraId="1DD12D01" w14:textId="3AEE84A6" w:rsidR="00271E33" w:rsidRDefault="00271E33">
          <w:pPr>
            <w:pStyle w:val="TM3"/>
            <w:tabs>
              <w:tab w:val="right" w:leader="dot" w:pos="10338"/>
            </w:tabs>
            <w:rPr>
              <w:rFonts w:eastAsiaTheme="minorEastAsia"/>
              <w:noProof/>
              <w:kern w:val="2"/>
              <w:lang w:eastAsia="fr-FR"/>
              <w14:ligatures w14:val="standardContextual"/>
            </w:rPr>
          </w:pPr>
          <w:hyperlink w:anchor="_Toc135907121" w:history="1">
            <w:r w:rsidRPr="007A68C1">
              <w:rPr>
                <w:rStyle w:val="Lienhypertexte"/>
                <w:noProof/>
              </w:rPr>
              <w:t>1.3 Installation rapide</w:t>
            </w:r>
            <w:r>
              <w:rPr>
                <w:noProof/>
                <w:webHidden/>
              </w:rPr>
              <w:tab/>
            </w:r>
            <w:r>
              <w:rPr>
                <w:noProof/>
                <w:webHidden/>
              </w:rPr>
              <w:fldChar w:fldCharType="begin"/>
            </w:r>
            <w:r>
              <w:rPr>
                <w:noProof/>
                <w:webHidden/>
              </w:rPr>
              <w:instrText xml:space="preserve"> PAGEREF _Toc135907121 \h </w:instrText>
            </w:r>
            <w:r>
              <w:rPr>
                <w:noProof/>
                <w:webHidden/>
              </w:rPr>
            </w:r>
            <w:r>
              <w:rPr>
                <w:noProof/>
                <w:webHidden/>
              </w:rPr>
              <w:fldChar w:fldCharType="separate"/>
            </w:r>
            <w:r>
              <w:rPr>
                <w:noProof/>
                <w:webHidden/>
              </w:rPr>
              <w:t>4</w:t>
            </w:r>
            <w:r>
              <w:rPr>
                <w:noProof/>
                <w:webHidden/>
              </w:rPr>
              <w:fldChar w:fldCharType="end"/>
            </w:r>
          </w:hyperlink>
        </w:p>
        <w:p w14:paraId="7CB84C89" w14:textId="12F4E842" w:rsidR="00271E33" w:rsidRDefault="00271E33">
          <w:pPr>
            <w:pStyle w:val="TM2"/>
            <w:tabs>
              <w:tab w:val="left" w:pos="660"/>
              <w:tab w:val="right" w:leader="dot" w:pos="10338"/>
            </w:tabs>
            <w:rPr>
              <w:rFonts w:eastAsiaTheme="minorEastAsia"/>
              <w:noProof/>
              <w:kern w:val="2"/>
              <w:lang w:eastAsia="fr-FR"/>
              <w14:ligatures w14:val="standardContextual"/>
            </w:rPr>
          </w:pPr>
          <w:hyperlink w:anchor="_Toc135907122" w:history="1">
            <w:r w:rsidRPr="007A68C1">
              <w:rPr>
                <w:rStyle w:val="Lienhypertexte"/>
                <w:noProof/>
              </w:rPr>
              <w:t>2.</w:t>
            </w:r>
            <w:r>
              <w:rPr>
                <w:rFonts w:eastAsiaTheme="minorEastAsia"/>
                <w:noProof/>
                <w:kern w:val="2"/>
                <w:lang w:eastAsia="fr-FR"/>
                <w14:ligatures w14:val="standardContextual"/>
              </w:rPr>
              <w:tab/>
            </w:r>
            <w:r w:rsidRPr="007A68C1">
              <w:rPr>
                <w:rStyle w:val="Lienhypertexte"/>
                <w:noProof/>
              </w:rPr>
              <w:t>Chapitre II Bouton Fonction de la télécommande</w:t>
            </w:r>
            <w:r>
              <w:rPr>
                <w:noProof/>
                <w:webHidden/>
              </w:rPr>
              <w:tab/>
            </w:r>
            <w:r>
              <w:rPr>
                <w:noProof/>
                <w:webHidden/>
              </w:rPr>
              <w:fldChar w:fldCharType="begin"/>
            </w:r>
            <w:r>
              <w:rPr>
                <w:noProof/>
                <w:webHidden/>
              </w:rPr>
              <w:instrText xml:space="preserve"> PAGEREF _Toc135907122 \h </w:instrText>
            </w:r>
            <w:r>
              <w:rPr>
                <w:noProof/>
                <w:webHidden/>
              </w:rPr>
            </w:r>
            <w:r>
              <w:rPr>
                <w:noProof/>
                <w:webHidden/>
              </w:rPr>
              <w:fldChar w:fldCharType="separate"/>
            </w:r>
            <w:r>
              <w:rPr>
                <w:noProof/>
                <w:webHidden/>
              </w:rPr>
              <w:t>4</w:t>
            </w:r>
            <w:r>
              <w:rPr>
                <w:noProof/>
                <w:webHidden/>
              </w:rPr>
              <w:fldChar w:fldCharType="end"/>
            </w:r>
          </w:hyperlink>
        </w:p>
        <w:p w14:paraId="455D276B" w14:textId="5096917F" w:rsidR="00271E33" w:rsidRDefault="00271E33">
          <w:pPr>
            <w:pStyle w:val="TM2"/>
            <w:tabs>
              <w:tab w:val="left" w:pos="660"/>
              <w:tab w:val="right" w:leader="dot" w:pos="10338"/>
            </w:tabs>
            <w:rPr>
              <w:rFonts w:eastAsiaTheme="minorEastAsia"/>
              <w:noProof/>
              <w:kern w:val="2"/>
              <w:lang w:eastAsia="fr-FR"/>
              <w14:ligatures w14:val="standardContextual"/>
            </w:rPr>
          </w:pPr>
          <w:hyperlink w:anchor="_Toc135907123" w:history="1">
            <w:r w:rsidRPr="007A68C1">
              <w:rPr>
                <w:rStyle w:val="Lienhypertexte"/>
                <w:noProof/>
              </w:rPr>
              <w:t>3.</w:t>
            </w:r>
            <w:r>
              <w:rPr>
                <w:rFonts w:eastAsiaTheme="minorEastAsia"/>
                <w:noProof/>
                <w:kern w:val="2"/>
                <w:lang w:eastAsia="fr-FR"/>
                <w14:ligatures w14:val="standardContextual"/>
              </w:rPr>
              <w:tab/>
            </w:r>
            <w:r w:rsidRPr="007A68C1">
              <w:rPr>
                <w:rStyle w:val="Lienhypertexte"/>
                <w:noProof/>
              </w:rPr>
              <w:t>Chapitre IIl Guide d'utilisation</w:t>
            </w:r>
            <w:r>
              <w:rPr>
                <w:noProof/>
                <w:webHidden/>
              </w:rPr>
              <w:tab/>
            </w:r>
            <w:r>
              <w:rPr>
                <w:noProof/>
                <w:webHidden/>
              </w:rPr>
              <w:fldChar w:fldCharType="begin"/>
            </w:r>
            <w:r>
              <w:rPr>
                <w:noProof/>
                <w:webHidden/>
              </w:rPr>
              <w:instrText xml:space="preserve"> PAGEREF _Toc135907123 \h </w:instrText>
            </w:r>
            <w:r>
              <w:rPr>
                <w:noProof/>
                <w:webHidden/>
              </w:rPr>
            </w:r>
            <w:r>
              <w:rPr>
                <w:noProof/>
                <w:webHidden/>
              </w:rPr>
              <w:fldChar w:fldCharType="separate"/>
            </w:r>
            <w:r>
              <w:rPr>
                <w:noProof/>
                <w:webHidden/>
              </w:rPr>
              <w:t>6</w:t>
            </w:r>
            <w:r>
              <w:rPr>
                <w:noProof/>
                <w:webHidden/>
              </w:rPr>
              <w:fldChar w:fldCharType="end"/>
            </w:r>
          </w:hyperlink>
        </w:p>
        <w:p w14:paraId="21BE1342" w14:textId="61C2B4DC" w:rsidR="00271E33" w:rsidRDefault="00271E33">
          <w:pPr>
            <w:pStyle w:val="TM3"/>
            <w:tabs>
              <w:tab w:val="right" w:leader="dot" w:pos="10338"/>
            </w:tabs>
            <w:rPr>
              <w:rFonts w:eastAsiaTheme="minorEastAsia"/>
              <w:noProof/>
              <w:kern w:val="2"/>
              <w:lang w:eastAsia="fr-FR"/>
              <w14:ligatures w14:val="standardContextual"/>
            </w:rPr>
          </w:pPr>
          <w:hyperlink w:anchor="_Toc135907124" w:history="1">
            <w:r w:rsidRPr="007A68C1">
              <w:rPr>
                <w:rStyle w:val="Lienhypertexte"/>
                <w:noProof/>
              </w:rPr>
              <w:t>3.1 Accueil</w:t>
            </w:r>
            <w:r>
              <w:rPr>
                <w:noProof/>
                <w:webHidden/>
              </w:rPr>
              <w:tab/>
            </w:r>
            <w:r>
              <w:rPr>
                <w:noProof/>
                <w:webHidden/>
              </w:rPr>
              <w:fldChar w:fldCharType="begin"/>
            </w:r>
            <w:r>
              <w:rPr>
                <w:noProof/>
                <w:webHidden/>
              </w:rPr>
              <w:instrText xml:space="preserve"> PAGEREF _Toc135907124 \h </w:instrText>
            </w:r>
            <w:r>
              <w:rPr>
                <w:noProof/>
                <w:webHidden/>
              </w:rPr>
            </w:r>
            <w:r>
              <w:rPr>
                <w:noProof/>
                <w:webHidden/>
              </w:rPr>
              <w:fldChar w:fldCharType="separate"/>
            </w:r>
            <w:r>
              <w:rPr>
                <w:noProof/>
                <w:webHidden/>
              </w:rPr>
              <w:t>6</w:t>
            </w:r>
            <w:r>
              <w:rPr>
                <w:noProof/>
                <w:webHidden/>
              </w:rPr>
              <w:fldChar w:fldCharType="end"/>
            </w:r>
          </w:hyperlink>
        </w:p>
        <w:p w14:paraId="13F58739" w14:textId="63E2AF63" w:rsidR="00271E33" w:rsidRDefault="00271E33">
          <w:pPr>
            <w:pStyle w:val="TM3"/>
            <w:tabs>
              <w:tab w:val="right" w:leader="dot" w:pos="10338"/>
            </w:tabs>
            <w:rPr>
              <w:rFonts w:eastAsiaTheme="minorEastAsia"/>
              <w:noProof/>
              <w:kern w:val="2"/>
              <w:lang w:eastAsia="fr-FR"/>
              <w14:ligatures w14:val="standardContextual"/>
            </w:rPr>
          </w:pPr>
          <w:hyperlink w:anchor="_Toc135907125" w:history="1">
            <w:r w:rsidRPr="007A68C1">
              <w:rPr>
                <w:rStyle w:val="Lienhypertexte"/>
                <w:noProof/>
              </w:rPr>
              <w:t>3.2 Lecture multimédia</w:t>
            </w:r>
            <w:r>
              <w:rPr>
                <w:noProof/>
                <w:webHidden/>
              </w:rPr>
              <w:tab/>
            </w:r>
            <w:r>
              <w:rPr>
                <w:noProof/>
                <w:webHidden/>
              </w:rPr>
              <w:fldChar w:fldCharType="begin"/>
            </w:r>
            <w:r>
              <w:rPr>
                <w:noProof/>
                <w:webHidden/>
              </w:rPr>
              <w:instrText xml:space="preserve"> PAGEREF _Toc135907125 \h </w:instrText>
            </w:r>
            <w:r>
              <w:rPr>
                <w:noProof/>
                <w:webHidden/>
              </w:rPr>
            </w:r>
            <w:r>
              <w:rPr>
                <w:noProof/>
                <w:webHidden/>
              </w:rPr>
              <w:fldChar w:fldCharType="separate"/>
            </w:r>
            <w:r>
              <w:rPr>
                <w:noProof/>
                <w:webHidden/>
              </w:rPr>
              <w:t>6</w:t>
            </w:r>
            <w:r>
              <w:rPr>
                <w:noProof/>
                <w:webHidden/>
              </w:rPr>
              <w:fldChar w:fldCharType="end"/>
            </w:r>
          </w:hyperlink>
        </w:p>
        <w:p w14:paraId="4D514AAE" w14:textId="0CC3A489" w:rsidR="00271E33" w:rsidRDefault="00271E33">
          <w:pPr>
            <w:pStyle w:val="TM2"/>
            <w:tabs>
              <w:tab w:val="left" w:pos="660"/>
              <w:tab w:val="right" w:leader="dot" w:pos="10338"/>
            </w:tabs>
            <w:rPr>
              <w:rFonts w:eastAsiaTheme="minorEastAsia"/>
              <w:noProof/>
              <w:kern w:val="2"/>
              <w:lang w:eastAsia="fr-FR"/>
              <w14:ligatures w14:val="standardContextual"/>
            </w:rPr>
          </w:pPr>
          <w:hyperlink w:anchor="_Toc135907126" w:history="1">
            <w:r w:rsidRPr="007A68C1">
              <w:rPr>
                <w:rStyle w:val="Lienhypertexte"/>
                <w:noProof/>
              </w:rPr>
              <w:t>4.</w:t>
            </w:r>
            <w:r>
              <w:rPr>
                <w:rFonts w:eastAsiaTheme="minorEastAsia"/>
                <w:noProof/>
                <w:kern w:val="2"/>
                <w:lang w:eastAsia="fr-FR"/>
                <w14:ligatures w14:val="standardContextual"/>
              </w:rPr>
              <w:tab/>
            </w:r>
            <w:r w:rsidRPr="007A68C1">
              <w:rPr>
                <w:rStyle w:val="Lienhypertexte"/>
                <w:noProof/>
              </w:rPr>
              <w:t>Chapitre IV Dépannage</w:t>
            </w:r>
            <w:r>
              <w:rPr>
                <w:noProof/>
                <w:webHidden/>
              </w:rPr>
              <w:tab/>
            </w:r>
            <w:r>
              <w:rPr>
                <w:noProof/>
                <w:webHidden/>
              </w:rPr>
              <w:fldChar w:fldCharType="begin"/>
            </w:r>
            <w:r>
              <w:rPr>
                <w:noProof/>
                <w:webHidden/>
              </w:rPr>
              <w:instrText xml:space="preserve"> PAGEREF _Toc135907126 \h </w:instrText>
            </w:r>
            <w:r>
              <w:rPr>
                <w:noProof/>
                <w:webHidden/>
              </w:rPr>
            </w:r>
            <w:r>
              <w:rPr>
                <w:noProof/>
                <w:webHidden/>
              </w:rPr>
              <w:fldChar w:fldCharType="separate"/>
            </w:r>
            <w:r>
              <w:rPr>
                <w:noProof/>
                <w:webHidden/>
              </w:rPr>
              <w:t>8</w:t>
            </w:r>
            <w:r>
              <w:rPr>
                <w:noProof/>
                <w:webHidden/>
              </w:rPr>
              <w:fldChar w:fldCharType="end"/>
            </w:r>
          </w:hyperlink>
        </w:p>
        <w:p w14:paraId="7D4960F5" w14:textId="42AADF29" w:rsidR="000C578D" w:rsidRDefault="000C578D">
          <w:r>
            <w:rPr>
              <w:b/>
              <w:bCs/>
            </w:rPr>
            <w:fldChar w:fldCharType="end"/>
          </w:r>
        </w:p>
      </w:sdtContent>
    </w:sdt>
    <w:p w14:paraId="3EA36EE1" w14:textId="77777777" w:rsidR="006409AE" w:rsidRDefault="006409AE" w:rsidP="006409AE"/>
    <w:p w14:paraId="4B32606C" w14:textId="77777777" w:rsidR="006409AE" w:rsidRDefault="006409AE" w:rsidP="006409AE"/>
    <w:p w14:paraId="569A409F" w14:textId="386C1E84" w:rsidR="009C0BB9" w:rsidRDefault="009C0BB9" w:rsidP="00D36C32">
      <w:pPr>
        <w:rPr>
          <w:rFonts w:ascii="Arial" w:hAnsi="Arial" w:cs="Arial"/>
          <w:sz w:val="27"/>
          <w:szCs w:val="27"/>
        </w:rPr>
      </w:pPr>
    </w:p>
    <w:p w14:paraId="31430AC6" w14:textId="77777777" w:rsidR="00311278" w:rsidRDefault="00311278" w:rsidP="0034559E">
      <w:pPr>
        <w:rPr>
          <w:rFonts w:ascii="Arial" w:hAnsi="Arial" w:cs="Arial"/>
          <w:sz w:val="27"/>
          <w:szCs w:val="27"/>
        </w:rPr>
      </w:pPr>
    </w:p>
    <w:p w14:paraId="4E487F7D" w14:textId="77777777" w:rsidR="00DE6EC6" w:rsidRDefault="00DE6EC6" w:rsidP="0034559E">
      <w:pPr>
        <w:rPr>
          <w:rFonts w:ascii="Arial" w:hAnsi="Arial" w:cs="Arial"/>
          <w:sz w:val="27"/>
          <w:szCs w:val="27"/>
        </w:rPr>
      </w:pPr>
    </w:p>
    <w:p w14:paraId="165083C4" w14:textId="77777777" w:rsidR="00144C92" w:rsidRDefault="00144C92" w:rsidP="0034559E">
      <w:pPr>
        <w:rPr>
          <w:rFonts w:ascii="Arial" w:hAnsi="Arial" w:cs="Arial"/>
          <w:sz w:val="27"/>
          <w:szCs w:val="27"/>
        </w:rPr>
      </w:pPr>
    </w:p>
    <w:p w14:paraId="6C98D7E7" w14:textId="77777777" w:rsidR="00144C92" w:rsidRDefault="00144C92" w:rsidP="0034559E">
      <w:pPr>
        <w:rPr>
          <w:rFonts w:ascii="Arial" w:hAnsi="Arial" w:cs="Arial"/>
          <w:sz w:val="27"/>
          <w:szCs w:val="27"/>
        </w:rPr>
      </w:pPr>
    </w:p>
    <w:p w14:paraId="10E10830" w14:textId="77777777" w:rsidR="00144C92" w:rsidRDefault="00144C92" w:rsidP="0034559E">
      <w:pPr>
        <w:rPr>
          <w:rFonts w:ascii="Arial" w:hAnsi="Arial" w:cs="Arial"/>
          <w:sz w:val="27"/>
          <w:szCs w:val="27"/>
        </w:rPr>
      </w:pPr>
    </w:p>
    <w:p w14:paraId="401E2716" w14:textId="77777777" w:rsidR="00144C92" w:rsidRDefault="00144C92" w:rsidP="0034559E">
      <w:pPr>
        <w:rPr>
          <w:rFonts w:ascii="Arial" w:hAnsi="Arial" w:cs="Arial"/>
          <w:sz w:val="27"/>
          <w:szCs w:val="27"/>
        </w:rPr>
      </w:pPr>
    </w:p>
    <w:p w14:paraId="08D4AEFF" w14:textId="77777777" w:rsidR="00144C92" w:rsidRDefault="00144C92" w:rsidP="0034559E">
      <w:pPr>
        <w:rPr>
          <w:rFonts w:ascii="Arial" w:hAnsi="Arial" w:cs="Arial"/>
          <w:sz w:val="27"/>
          <w:szCs w:val="27"/>
        </w:rPr>
      </w:pPr>
    </w:p>
    <w:p w14:paraId="4E7184B8" w14:textId="77777777" w:rsidR="00144C92" w:rsidRDefault="00144C92" w:rsidP="0034559E">
      <w:pPr>
        <w:rPr>
          <w:rFonts w:ascii="Arial" w:hAnsi="Arial" w:cs="Arial"/>
          <w:sz w:val="27"/>
          <w:szCs w:val="27"/>
        </w:rPr>
      </w:pPr>
    </w:p>
    <w:p w14:paraId="5A814A99" w14:textId="77777777" w:rsidR="00144C92" w:rsidRDefault="00144C92" w:rsidP="0034559E">
      <w:pPr>
        <w:rPr>
          <w:rFonts w:ascii="Arial" w:hAnsi="Arial" w:cs="Arial"/>
          <w:sz w:val="27"/>
          <w:szCs w:val="27"/>
        </w:rPr>
      </w:pPr>
    </w:p>
    <w:p w14:paraId="026647E8" w14:textId="77777777" w:rsidR="00144C92" w:rsidRDefault="00144C92" w:rsidP="0034559E">
      <w:pPr>
        <w:rPr>
          <w:rFonts w:ascii="Arial" w:hAnsi="Arial" w:cs="Arial"/>
          <w:sz w:val="27"/>
          <w:szCs w:val="27"/>
        </w:rPr>
      </w:pPr>
    </w:p>
    <w:p w14:paraId="14F8E7F2" w14:textId="77777777" w:rsidR="00144C92" w:rsidRDefault="00144C92" w:rsidP="0034559E">
      <w:pPr>
        <w:rPr>
          <w:rFonts w:ascii="Arial" w:hAnsi="Arial" w:cs="Arial"/>
          <w:sz w:val="27"/>
          <w:szCs w:val="27"/>
        </w:rPr>
      </w:pPr>
    </w:p>
    <w:p w14:paraId="16375AF9" w14:textId="77777777" w:rsidR="00B228AD" w:rsidRPr="00B228AD" w:rsidRDefault="00B228AD" w:rsidP="009679A8">
      <w:pPr>
        <w:pStyle w:val="Titre3"/>
      </w:pPr>
      <w:bookmarkStart w:id="1" w:name="_Toc135907117"/>
      <w:r w:rsidRPr="00B228AD">
        <w:lastRenderedPageBreak/>
        <w:t>Introduction</w:t>
      </w:r>
      <w:bookmarkEnd w:id="1"/>
    </w:p>
    <w:p w14:paraId="64A9C823" w14:textId="77777777" w:rsidR="00B228AD" w:rsidRPr="00B228AD" w:rsidRDefault="00B228AD" w:rsidP="00B228AD">
      <w:pPr>
        <w:rPr>
          <w:rFonts w:ascii="Arial" w:hAnsi="Arial" w:cs="Arial"/>
          <w:sz w:val="27"/>
          <w:szCs w:val="27"/>
        </w:rPr>
      </w:pPr>
    </w:p>
    <w:p w14:paraId="3F8D5BF5" w14:textId="6116258F" w:rsidR="00B228AD" w:rsidRPr="00B228AD" w:rsidRDefault="00B228AD" w:rsidP="00B228AD">
      <w:pPr>
        <w:rPr>
          <w:rFonts w:ascii="Arial" w:hAnsi="Arial" w:cs="Arial"/>
          <w:sz w:val="27"/>
          <w:szCs w:val="27"/>
        </w:rPr>
      </w:pPr>
      <w:r w:rsidRPr="00B228AD">
        <w:rPr>
          <w:rFonts w:ascii="Arial" w:hAnsi="Arial" w:cs="Arial"/>
          <w:sz w:val="27"/>
          <w:szCs w:val="27"/>
        </w:rPr>
        <w:t>Ce manuel vous fournit la méthode d'utilisation, l'utilisation des compétences et les avis importants connexes. Veuillez lire attentivement ce manuel pour comprendre rapidement et correctement comment utiliser ce boîtier TV avant</w:t>
      </w:r>
      <w:r w:rsidR="00253141">
        <w:rPr>
          <w:rFonts w:ascii="Arial" w:hAnsi="Arial" w:cs="Arial"/>
          <w:sz w:val="27"/>
          <w:szCs w:val="27"/>
        </w:rPr>
        <w:t xml:space="preserve"> de </w:t>
      </w:r>
      <w:r w:rsidRPr="00B228AD">
        <w:rPr>
          <w:rFonts w:ascii="Arial" w:hAnsi="Arial" w:cs="Arial"/>
          <w:sz w:val="27"/>
          <w:szCs w:val="27"/>
        </w:rPr>
        <w:t>commencer à</w:t>
      </w:r>
      <w:r w:rsidR="00DF7A6B">
        <w:rPr>
          <w:rFonts w:ascii="Arial" w:hAnsi="Arial" w:cs="Arial"/>
          <w:sz w:val="27"/>
          <w:szCs w:val="27"/>
        </w:rPr>
        <w:t xml:space="preserve"> </w:t>
      </w:r>
      <w:r w:rsidRPr="00B228AD">
        <w:rPr>
          <w:rFonts w:ascii="Arial" w:hAnsi="Arial" w:cs="Arial"/>
          <w:sz w:val="27"/>
          <w:szCs w:val="27"/>
        </w:rPr>
        <w:t>l'utiliser.</w:t>
      </w:r>
    </w:p>
    <w:p w14:paraId="2D0DA28B" w14:textId="77777777" w:rsidR="00B228AD" w:rsidRPr="00B228AD" w:rsidRDefault="00B228AD" w:rsidP="00B228AD">
      <w:pPr>
        <w:rPr>
          <w:rFonts w:ascii="Arial" w:hAnsi="Arial" w:cs="Arial"/>
          <w:sz w:val="27"/>
          <w:szCs w:val="27"/>
        </w:rPr>
      </w:pPr>
      <w:r w:rsidRPr="00B228AD">
        <w:rPr>
          <w:rFonts w:ascii="Arial" w:hAnsi="Arial" w:cs="Arial"/>
          <w:sz w:val="27"/>
          <w:szCs w:val="27"/>
        </w:rPr>
        <w:t>Notre société n'est responsable que de la réparation de ces défaillances du produit lui-même et n'assume aucune responsabilité pour les dommages au disque dur et la perte d'informations causés par un fonctionnement incorrect, la réparation par le client et d'autres anomalies, et d'autres résultats encourus.</w:t>
      </w:r>
    </w:p>
    <w:p w14:paraId="7F216E7B" w14:textId="77777777" w:rsidR="00B228AD" w:rsidRPr="00B228AD" w:rsidRDefault="00B228AD" w:rsidP="00B228AD">
      <w:pPr>
        <w:rPr>
          <w:rFonts w:ascii="Arial" w:hAnsi="Arial" w:cs="Arial"/>
          <w:sz w:val="27"/>
          <w:szCs w:val="27"/>
        </w:rPr>
      </w:pPr>
      <w:r w:rsidRPr="00B228AD">
        <w:rPr>
          <w:rFonts w:ascii="Arial" w:hAnsi="Arial" w:cs="Arial"/>
          <w:sz w:val="27"/>
          <w:szCs w:val="27"/>
        </w:rPr>
        <w:t>Afin d'améliorer en permanence le fonctionnement et les performances du produit, notre société se réserve le droit d'améliorer le produit décrit dans ce manuel sans préavis.</w:t>
      </w:r>
    </w:p>
    <w:p w14:paraId="40986988" w14:textId="77777777" w:rsidR="00B228AD" w:rsidRPr="00B228AD" w:rsidRDefault="00B228AD" w:rsidP="00B228AD">
      <w:pPr>
        <w:rPr>
          <w:rFonts w:ascii="Arial" w:hAnsi="Arial" w:cs="Arial"/>
          <w:sz w:val="27"/>
          <w:szCs w:val="27"/>
        </w:rPr>
      </w:pPr>
    </w:p>
    <w:p w14:paraId="32156232" w14:textId="77777777" w:rsidR="00B228AD" w:rsidRPr="00B228AD" w:rsidRDefault="00B228AD" w:rsidP="009679A8">
      <w:pPr>
        <w:pStyle w:val="Titre2"/>
      </w:pPr>
      <w:bookmarkStart w:id="2" w:name="_Toc135907118"/>
      <w:r w:rsidRPr="00B228AD">
        <w:t>Chapitre I Spécification du produit</w:t>
      </w:r>
      <w:bookmarkEnd w:id="2"/>
    </w:p>
    <w:p w14:paraId="7964DF31" w14:textId="77777777" w:rsidR="00B228AD" w:rsidRPr="00B228AD" w:rsidRDefault="00B228AD" w:rsidP="00B228AD">
      <w:pPr>
        <w:rPr>
          <w:rFonts w:ascii="Arial" w:hAnsi="Arial" w:cs="Arial"/>
          <w:sz w:val="27"/>
          <w:szCs w:val="27"/>
        </w:rPr>
      </w:pPr>
    </w:p>
    <w:p w14:paraId="2DD3627F" w14:textId="77777777" w:rsidR="00B228AD" w:rsidRPr="00B228AD" w:rsidRDefault="00B228AD" w:rsidP="009679A8">
      <w:pPr>
        <w:pStyle w:val="Titre3"/>
      </w:pPr>
      <w:bookmarkStart w:id="3" w:name="_Toc135907119"/>
      <w:r w:rsidRPr="00B228AD">
        <w:t>1.1 Fonction de base</w:t>
      </w:r>
      <w:bookmarkEnd w:id="3"/>
    </w:p>
    <w:p w14:paraId="21767A2E" w14:textId="77777777" w:rsidR="00B228AD" w:rsidRPr="00B228AD" w:rsidRDefault="00B228AD" w:rsidP="00B228AD">
      <w:pPr>
        <w:rPr>
          <w:rFonts w:ascii="Arial" w:hAnsi="Arial" w:cs="Arial"/>
          <w:sz w:val="27"/>
          <w:szCs w:val="27"/>
        </w:rPr>
      </w:pPr>
      <w:r w:rsidRPr="00B228AD">
        <w:rPr>
          <w:rFonts w:ascii="Arial" w:hAnsi="Arial" w:cs="Arial"/>
          <w:sz w:val="27"/>
          <w:szCs w:val="27"/>
        </w:rPr>
        <w:t>Prend en charge le décodage de MPEG1/2/4 et H.264. La plus haute définition est jusqu'à FULL HD (1920*1080)</w:t>
      </w:r>
    </w:p>
    <w:p w14:paraId="5939FA98" w14:textId="77777777" w:rsidR="00B228AD" w:rsidRPr="00B228AD" w:rsidRDefault="00B228AD" w:rsidP="00B228AD">
      <w:pPr>
        <w:rPr>
          <w:rFonts w:ascii="Arial" w:hAnsi="Arial" w:cs="Arial"/>
          <w:sz w:val="27"/>
          <w:szCs w:val="27"/>
        </w:rPr>
      </w:pPr>
      <w:r w:rsidRPr="00B228AD">
        <w:rPr>
          <w:rFonts w:ascii="Arial" w:hAnsi="Arial" w:cs="Arial"/>
          <w:sz w:val="27"/>
          <w:szCs w:val="27"/>
        </w:rPr>
        <w:t>Prend en charge le décodage de RM/RMVB et FLV. La définition la plus élevée pour RM/RMVB est jusqu'à 720P (1280*720)</w:t>
      </w:r>
    </w:p>
    <w:p w14:paraId="204F88CA" w14:textId="77777777" w:rsidR="00B228AD" w:rsidRPr="00B228AD" w:rsidRDefault="00B228AD" w:rsidP="00B228AD">
      <w:pPr>
        <w:rPr>
          <w:rFonts w:ascii="Arial" w:hAnsi="Arial" w:cs="Arial"/>
          <w:sz w:val="27"/>
          <w:szCs w:val="27"/>
        </w:rPr>
      </w:pPr>
      <w:r w:rsidRPr="00B228AD">
        <w:rPr>
          <w:rFonts w:ascii="Arial" w:hAnsi="Arial" w:cs="Arial"/>
          <w:sz w:val="27"/>
          <w:szCs w:val="27"/>
        </w:rPr>
        <w:t xml:space="preserve">Prend en charge la sortie de tous les ports, tels que HDMI, VGA, </w:t>
      </w:r>
      <w:proofErr w:type="spellStart"/>
      <w:r w:rsidRPr="00B228AD">
        <w:rPr>
          <w:rFonts w:ascii="Arial" w:hAnsi="Arial" w:cs="Arial"/>
          <w:sz w:val="27"/>
          <w:szCs w:val="27"/>
        </w:rPr>
        <w:t>YPbPr</w:t>
      </w:r>
      <w:proofErr w:type="spellEnd"/>
      <w:r w:rsidRPr="00B228AD">
        <w:rPr>
          <w:rFonts w:ascii="Arial" w:hAnsi="Arial" w:cs="Arial"/>
          <w:sz w:val="27"/>
          <w:szCs w:val="27"/>
        </w:rPr>
        <w:t xml:space="preserve"> et CVBS (AV), répond à diverses exigences d'application</w:t>
      </w:r>
    </w:p>
    <w:p w14:paraId="263F729E" w14:textId="77777777" w:rsidR="00B228AD" w:rsidRPr="00B228AD" w:rsidRDefault="00B228AD" w:rsidP="00B228AD">
      <w:pPr>
        <w:rPr>
          <w:rFonts w:ascii="Arial" w:hAnsi="Arial" w:cs="Arial"/>
          <w:sz w:val="27"/>
          <w:szCs w:val="27"/>
        </w:rPr>
      </w:pPr>
      <w:r w:rsidRPr="00B228AD">
        <w:rPr>
          <w:rFonts w:ascii="Arial" w:hAnsi="Arial" w:cs="Arial"/>
          <w:sz w:val="27"/>
          <w:szCs w:val="27"/>
        </w:rPr>
        <w:t>Prend en charge la lecture directe de nombreux formats vidéo populaires, tels que AVI/ MPG/ MPEG/ XVID/ VOB/ DAT/ MP4/ TS/ M2TS/ MKV/ H.264/ RM/ RMVB/ MOV/ DIVX3/ DIVX4/ DIVX5/ DIVX6 etc.</w:t>
      </w:r>
    </w:p>
    <w:p w14:paraId="6B1CEAF1" w14:textId="77777777" w:rsidR="00B228AD" w:rsidRPr="00B228AD" w:rsidRDefault="00B228AD" w:rsidP="00B228AD">
      <w:pPr>
        <w:rPr>
          <w:rFonts w:ascii="Arial" w:hAnsi="Arial" w:cs="Arial"/>
          <w:sz w:val="27"/>
          <w:szCs w:val="27"/>
        </w:rPr>
      </w:pPr>
      <w:r w:rsidRPr="00B228AD">
        <w:rPr>
          <w:rFonts w:ascii="Arial" w:hAnsi="Arial" w:cs="Arial"/>
          <w:sz w:val="27"/>
          <w:szCs w:val="27"/>
        </w:rPr>
        <w:t>Prend en charge le décodage d'audios tels que PCM/ DTS/ AC3/ MP3/ RA/ AMR</w:t>
      </w:r>
    </w:p>
    <w:p w14:paraId="4F6E0DB2" w14:textId="77777777" w:rsidR="00B228AD" w:rsidRPr="00B228AD" w:rsidRDefault="00B228AD" w:rsidP="00B228AD">
      <w:pPr>
        <w:rPr>
          <w:rFonts w:ascii="Arial" w:hAnsi="Arial" w:cs="Arial"/>
          <w:sz w:val="27"/>
          <w:szCs w:val="27"/>
        </w:rPr>
      </w:pPr>
      <w:r w:rsidRPr="00B228AD">
        <w:rPr>
          <w:rFonts w:ascii="Arial" w:hAnsi="Arial" w:cs="Arial"/>
          <w:sz w:val="27"/>
          <w:szCs w:val="27"/>
        </w:rPr>
        <w:t>Installation facile, il peut être utilisé après l'avoir connecté au téléviseur et inséré les appareils associés. Il est inutile d'installer un logiciel. La télécommande à fonctions complètes et l'écran chinois facilitent l'utilisation par les personnes âgées et les enfants</w:t>
      </w:r>
    </w:p>
    <w:p w14:paraId="4C10401A" w14:textId="77777777" w:rsidR="00B228AD" w:rsidRPr="00B228AD" w:rsidRDefault="00B228AD" w:rsidP="00B228AD">
      <w:pPr>
        <w:rPr>
          <w:rFonts w:ascii="Arial" w:hAnsi="Arial" w:cs="Arial"/>
          <w:sz w:val="27"/>
          <w:szCs w:val="27"/>
        </w:rPr>
      </w:pPr>
      <w:r w:rsidRPr="00B228AD">
        <w:rPr>
          <w:rFonts w:ascii="Arial" w:hAnsi="Arial" w:cs="Arial"/>
          <w:sz w:val="27"/>
          <w:szCs w:val="27"/>
        </w:rPr>
        <w:t>Prend en charge la connexion de la carte SD/SDHC/MMC, du disque U, du disque dur USB, du support de disque dur USB et élargit de nombreuses sélections</w:t>
      </w:r>
    </w:p>
    <w:p w14:paraId="26780881" w14:textId="77777777" w:rsidR="00B228AD" w:rsidRPr="00B228AD" w:rsidRDefault="00B228AD" w:rsidP="00B228AD">
      <w:pPr>
        <w:rPr>
          <w:rFonts w:ascii="Arial" w:hAnsi="Arial" w:cs="Arial"/>
          <w:sz w:val="27"/>
          <w:szCs w:val="27"/>
        </w:rPr>
      </w:pPr>
      <w:r w:rsidRPr="00B228AD">
        <w:rPr>
          <w:rFonts w:ascii="Arial" w:hAnsi="Arial" w:cs="Arial"/>
          <w:sz w:val="27"/>
          <w:szCs w:val="27"/>
        </w:rPr>
        <w:lastRenderedPageBreak/>
        <w:t>Prend en charge les formats de sous-titres tels que SMI/ ASS/ SSA/ SRT/ SUB/ PGS/ SUB+IDX</w:t>
      </w:r>
    </w:p>
    <w:p w14:paraId="65EAF548" w14:textId="77777777" w:rsidR="00B228AD" w:rsidRPr="00B228AD" w:rsidRDefault="00B228AD" w:rsidP="00B228AD">
      <w:pPr>
        <w:rPr>
          <w:rFonts w:ascii="Arial" w:hAnsi="Arial" w:cs="Arial"/>
          <w:sz w:val="27"/>
          <w:szCs w:val="27"/>
        </w:rPr>
      </w:pPr>
      <w:r w:rsidRPr="00B228AD">
        <w:rPr>
          <w:rFonts w:ascii="Arial" w:hAnsi="Arial" w:cs="Arial"/>
          <w:sz w:val="27"/>
          <w:szCs w:val="27"/>
        </w:rPr>
        <w:t>Lecture d'images, prend en charge des formats d'image tels que JPG/ BMP/ PNG/ GIF/ TIFF. Prise en charge de la super haute définition jusqu'à 13068*10173 pour le format d'image JPG</w:t>
      </w:r>
    </w:p>
    <w:p w14:paraId="01D0C2BF" w14:textId="77777777" w:rsidR="00B228AD" w:rsidRPr="00B228AD" w:rsidRDefault="00B228AD" w:rsidP="00B228AD">
      <w:pPr>
        <w:rPr>
          <w:rFonts w:ascii="Arial" w:hAnsi="Arial" w:cs="Arial"/>
          <w:sz w:val="27"/>
          <w:szCs w:val="27"/>
        </w:rPr>
      </w:pPr>
      <w:r w:rsidRPr="00B228AD">
        <w:rPr>
          <w:rFonts w:ascii="Arial" w:hAnsi="Arial" w:cs="Arial"/>
          <w:sz w:val="27"/>
          <w:szCs w:val="27"/>
        </w:rPr>
        <w:t>Plaisir de la musique, prise en charge de la lecture de formats de musique tels que MP3/ WMA/ WAV/ OGG/ AAC/ FLAC/ ALAC/ APE</w:t>
      </w:r>
    </w:p>
    <w:p w14:paraId="40CBC8F7" w14:textId="77777777" w:rsidR="00B228AD" w:rsidRPr="00B228AD" w:rsidRDefault="00B228AD" w:rsidP="00B228AD">
      <w:pPr>
        <w:rPr>
          <w:rFonts w:ascii="Arial" w:hAnsi="Arial" w:cs="Arial"/>
          <w:sz w:val="27"/>
          <w:szCs w:val="27"/>
        </w:rPr>
      </w:pPr>
    </w:p>
    <w:p w14:paraId="64E992AF" w14:textId="77777777" w:rsidR="00B228AD" w:rsidRPr="00B228AD" w:rsidRDefault="00B228AD" w:rsidP="009679A8">
      <w:pPr>
        <w:pStyle w:val="Titre3"/>
      </w:pPr>
      <w:bookmarkStart w:id="4" w:name="_Toc135907120"/>
      <w:r w:rsidRPr="00B228AD">
        <w:t>1.2 Liste des paramètres</w:t>
      </w:r>
      <w:bookmarkEnd w:id="4"/>
    </w:p>
    <w:p w14:paraId="6FAD2414" w14:textId="77777777" w:rsidR="00B228AD" w:rsidRPr="00B228AD" w:rsidRDefault="00B228AD" w:rsidP="00B228AD">
      <w:pPr>
        <w:rPr>
          <w:rFonts w:ascii="Arial" w:hAnsi="Arial" w:cs="Arial"/>
          <w:sz w:val="27"/>
          <w:szCs w:val="27"/>
        </w:rPr>
      </w:pPr>
      <w:r w:rsidRPr="00B228AD">
        <w:rPr>
          <w:rFonts w:ascii="Arial" w:hAnsi="Arial" w:cs="Arial"/>
          <w:sz w:val="27"/>
          <w:szCs w:val="27"/>
        </w:rPr>
        <w:t>Alimentation : Positif à l'intérieur et négatif à l'extérieur, 5V/2A</w:t>
      </w:r>
    </w:p>
    <w:p w14:paraId="604E11AB" w14:textId="77777777" w:rsidR="00B228AD" w:rsidRPr="00B228AD" w:rsidRDefault="00B228AD" w:rsidP="00B228AD">
      <w:pPr>
        <w:rPr>
          <w:rFonts w:ascii="Arial" w:hAnsi="Arial" w:cs="Arial"/>
          <w:sz w:val="27"/>
          <w:szCs w:val="27"/>
        </w:rPr>
      </w:pPr>
      <w:r w:rsidRPr="00B228AD">
        <w:rPr>
          <w:rFonts w:ascii="Arial" w:hAnsi="Arial" w:cs="Arial"/>
          <w:sz w:val="27"/>
          <w:szCs w:val="27"/>
        </w:rPr>
        <w:t>Système de fichiers : FAT32, NTFS</w:t>
      </w:r>
    </w:p>
    <w:p w14:paraId="2E08B772" w14:textId="77777777" w:rsidR="00B228AD" w:rsidRPr="00B228AD" w:rsidRDefault="00B228AD" w:rsidP="00B228AD">
      <w:pPr>
        <w:rPr>
          <w:rFonts w:ascii="Arial" w:hAnsi="Arial" w:cs="Arial"/>
          <w:sz w:val="27"/>
          <w:szCs w:val="27"/>
        </w:rPr>
      </w:pPr>
      <w:r w:rsidRPr="00B228AD">
        <w:rPr>
          <w:rFonts w:ascii="Arial" w:hAnsi="Arial" w:cs="Arial"/>
          <w:sz w:val="27"/>
          <w:szCs w:val="27"/>
        </w:rPr>
        <w:t xml:space="preserve">Sortie vidéo : Composant </w:t>
      </w:r>
      <w:proofErr w:type="spellStart"/>
      <w:r w:rsidRPr="00B228AD">
        <w:rPr>
          <w:rFonts w:ascii="Arial" w:hAnsi="Arial" w:cs="Arial"/>
          <w:sz w:val="27"/>
          <w:szCs w:val="27"/>
        </w:rPr>
        <w:t>YPbPr</w:t>
      </w:r>
      <w:proofErr w:type="spellEnd"/>
      <w:r w:rsidRPr="00B228AD">
        <w:rPr>
          <w:rFonts w:ascii="Arial" w:hAnsi="Arial" w:cs="Arial"/>
          <w:sz w:val="27"/>
          <w:szCs w:val="27"/>
        </w:rPr>
        <w:t>, VGA, HDMI 1.3 et CVBS(AV)</w:t>
      </w:r>
    </w:p>
    <w:p w14:paraId="1F726097" w14:textId="77777777" w:rsidR="00B228AD" w:rsidRPr="00B228AD" w:rsidRDefault="00B228AD" w:rsidP="00B228AD">
      <w:pPr>
        <w:rPr>
          <w:rFonts w:ascii="Arial" w:hAnsi="Arial" w:cs="Arial"/>
          <w:sz w:val="27"/>
          <w:szCs w:val="27"/>
        </w:rPr>
      </w:pPr>
      <w:r w:rsidRPr="00B228AD">
        <w:rPr>
          <w:rFonts w:ascii="Arial" w:hAnsi="Arial" w:cs="Arial"/>
          <w:sz w:val="27"/>
          <w:szCs w:val="27"/>
        </w:rPr>
        <w:t>Sortie audio : audio numérique stéréo analogique HDMI1.</w:t>
      </w:r>
    </w:p>
    <w:p w14:paraId="01F041F9" w14:textId="77777777" w:rsidR="00B228AD" w:rsidRPr="00B228AD" w:rsidRDefault="00B228AD" w:rsidP="00B228AD">
      <w:pPr>
        <w:rPr>
          <w:rFonts w:ascii="Arial" w:hAnsi="Arial" w:cs="Arial"/>
          <w:sz w:val="27"/>
          <w:szCs w:val="27"/>
        </w:rPr>
      </w:pPr>
      <w:r w:rsidRPr="00B228AD">
        <w:rPr>
          <w:rFonts w:ascii="Arial" w:hAnsi="Arial" w:cs="Arial"/>
          <w:sz w:val="27"/>
          <w:szCs w:val="27"/>
        </w:rPr>
        <w:t>Format vidéo : prend en charge AVI/ MPG/ MPEG/ XVID/ VOB/DAT/ MP4/</w:t>
      </w:r>
    </w:p>
    <w:p w14:paraId="791F9B03" w14:textId="77777777" w:rsidR="00B228AD" w:rsidRPr="00B228AD" w:rsidRDefault="00B228AD" w:rsidP="00B228AD">
      <w:pPr>
        <w:rPr>
          <w:rFonts w:ascii="Arial" w:hAnsi="Arial" w:cs="Arial"/>
          <w:sz w:val="27"/>
          <w:szCs w:val="27"/>
        </w:rPr>
      </w:pPr>
      <w:r w:rsidRPr="00B228AD">
        <w:rPr>
          <w:rFonts w:ascii="Arial" w:hAnsi="Arial" w:cs="Arial"/>
          <w:sz w:val="27"/>
          <w:szCs w:val="27"/>
        </w:rPr>
        <w:t>TS/ M2TS/ MKV/ H.264/RM/ RMVB et ainsi de suite</w:t>
      </w:r>
    </w:p>
    <w:p w14:paraId="4C8AACB7" w14:textId="77777777" w:rsidR="00B228AD" w:rsidRPr="00B228AD" w:rsidRDefault="00B228AD" w:rsidP="00B228AD">
      <w:pPr>
        <w:rPr>
          <w:rFonts w:ascii="Arial" w:hAnsi="Arial" w:cs="Arial"/>
          <w:sz w:val="27"/>
          <w:szCs w:val="27"/>
        </w:rPr>
      </w:pPr>
      <w:r w:rsidRPr="00B228AD">
        <w:rPr>
          <w:rFonts w:ascii="Arial" w:hAnsi="Arial" w:cs="Arial"/>
          <w:sz w:val="27"/>
          <w:szCs w:val="27"/>
        </w:rPr>
        <w:t>Format audio : prend en charge le décodage de fichiers audio tels que PCM/DTS/AC3 ou MP3/RA AMR, prend en charge la lecture de formats de musique tels que MP3/WMA/OGG/APE</w:t>
      </w:r>
    </w:p>
    <w:p w14:paraId="7F10C52A" w14:textId="77777777" w:rsidR="00B228AD" w:rsidRPr="00B228AD" w:rsidRDefault="00B228AD" w:rsidP="00B228AD">
      <w:pPr>
        <w:rPr>
          <w:rFonts w:ascii="Arial" w:hAnsi="Arial" w:cs="Arial"/>
          <w:sz w:val="27"/>
          <w:szCs w:val="27"/>
        </w:rPr>
      </w:pPr>
      <w:r w:rsidRPr="00B228AD">
        <w:rPr>
          <w:rFonts w:ascii="Arial" w:hAnsi="Arial" w:cs="Arial"/>
          <w:sz w:val="27"/>
          <w:szCs w:val="27"/>
        </w:rPr>
        <w:t>Format d'image : prend en charge les formats d'image tels que JPG/ BMP/ PNG/ GIF/ TIFF</w:t>
      </w:r>
    </w:p>
    <w:p w14:paraId="4168D08C" w14:textId="77777777" w:rsidR="00B228AD" w:rsidRPr="00B228AD" w:rsidRDefault="00B228AD" w:rsidP="00B228AD">
      <w:pPr>
        <w:rPr>
          <w:rFonts w:ascii="Arial" w:hAnsi="Arial" w:cs="Arial"/>
          <w:sz w:val="27"/>
          <w:szCs w:val="27"/>
        </w:rPr>
      </w:pPr>
      <w:r w:rsidRPr="00B228AD">
        <w:rPr>
          <w:rFonts w:ascii="Arial" w:hAnsi="Arial" w:cs="Arial"/>
          <w:sz w:val="27"/>
          <w:szCs w:val="27"/>
        </w:rPr>
        <w:t>Format des sous-titres : SMI/ ASS/ SSA/ SRT/ SUB/ PGS/ SUB+IDX</w:t>
      </w:r>
    </w:p>
    <w:p w14:paraId="6D156119" w14:textId="77777777" w:rsidR="00B228AD" w:rsidRPr="00B228AD" w:rsidRDefault="00B228AD" w:rsidP="00B228AD">
      <w:pPr>
        <w:rPr>
          <w:rFonts w:ascii="Arial" w:hAnsi="Arial" w:cs="Arial"/>
          <w:sz w:val="27"/>
          <w:szCs w:val="27"/>
        </w:rPr>
      </w:pPr>
      <w:r w:rsidRPr="00B228AD">
        <w:rPr>
          <w:rFonts w:ascii="Arial" w:hAnsi="Arial" w:cs="Arial"/>
          <w:sz w:val="27"/>
          <w:szCs w:val="27"/>
        </w:rPr>
        <w:t xml:space="preserve">Langue : Français/Chinois Simplifié/Chinois Traditionnel/Anglais </w:t>
      </w:r>
      <w:proofErr w:type="spellStart"/>
      <w:r w:rsidRPr="00B228AD">
        <w:rPr>
          <w:rFonts w:ascii="Arial" w:hAnsi="Arial" w:cs="Arial"/>
          <w:sz w:val="27"/>
          <w:szCs w:val="27"/>
        </w:rPr>
        <w:t>etc</w:t>
      </w:r>
      <w:proofErr w:type="spellEnd"/>
    </w:p>
    <w:p w14:paraId="683AFEE8" w14:textId="77777777" w:rsidR="00B228AD" w:rsidRPr="00B228AD" w:rsidRDefault="00B228AD" w:rsidP="00B228AD">
      <w:pPr>
        <w:rPr>
          <w:rFonts w:ascii="Arial" w:hAnsi="Arial" w:cs="Arial"/>
          <w:sz w:val="27"/>
          <w:szCs w:val="27"/>
        </w:rPr>
      </w:pPr>
    </w:p>
    <w:p w14:paraId="3A51E9D1" w14:textId="77777777" w:rsidR="00B228AD" w:rsidRPr="00B228AD" w:rsidRDefault="00B228AD" w:rsidP="00B228AD">
      <w:pPr>
        <w:rPr>
          <w:rFonts w:ascii="Arial" w:hAnsi="Arial" w:cs="Arial"/>
          <w:sz w:val="27"/>
          <w:szCs w:val="27"/>
        </w:rPr>
      </w:pPr>
      <w:r w:rsidRPr="00B228AD">
        <w:rPr>
          <w:rFonts w:ascii="Arial" w:hAnsi="Arial" w:cs="Arial"/>
          <w:sz w:val="27"/>
          <w:szCs w:val="27"/>
        </w:rPr>
        <w:t>Port USB : HÔTE USB 2.0</w:t>
      </w:r>
    </w:p>
    <w:p w14:paraId="7383C11A" w14:textId="77777777" w:rsidR="00B228AD" w:rsidRPr="00B228AD" w:rsidRDefault="00B228AD" w:rsidP="00B228AD">
      <w:pPr>
        <w:rPr>
          <w:rFonts w:ascii="Arial" w:hAnsi="Arial" w:cs="Arial"/>
          <w:sz w:val="27"/>
          <w:szCs w:val="27"/>
        </w:rPr>
      </w:pPr>
      <w:r w:rsidRPr="00B228AD">
        <w:rPr>
          <w:rFonts w:ascii="Arial" w:hAnsi="Arial" w:cs="Arial"/>
          <w:sz w:val="27"/>
          <w:szCs w:val="27"/>
        </w:rPr>
        <w:t>Prise en charge de la carte mémoire Carte SD/ SDHC/ MMC</w:t>
      </w:r>
    </w:p>
    <w:p w14:paraId="2093FBE8" w14:textId="77777777" w:rsidR="00B228AD" w:rsidRPr="00B228AD" w:rsidRDefault="00B228AD" w:rsidP="00B228AD">
      <w:pPr>
        <w:rPr>
          <w:rFonts w:ascii="Arial" w:hAnsi="Arial" w:cs="Arial"/>
          <w:sz w:val="27"/>
          <w:szCs w:val="27"/>
        </w:rPr>
      </w:pPr>
      <w:r w:rsidRPr="00B228AD">
        <w:rPr>
          <w:rFonts w:ascii="Arial" w:hAnsi="Arial" w:cs="Arial"/>
          <w:sz w:val="27"/>
          <w:szCs w:val="27"/>
        </w:rPr>
        <w:t>Voyant d'indication : voyant vert : état de fonctionnement / voyant rouge : état de veille</w:t>
      </w:r>
    </w:p>
    <w:p w14:paraId="6833B7B0" w14:textId="77777777" w:rsidR="00B228AD" w:rsidRPr="00B228AD" w:rsidRDefault="00B228AD" w:rsidP="00B228AD">
      <w:pPr>
        <w:rPr>
          <w:rFonts w:ascii="Arial" w:hAnsi="Arial" w:cs="Arial"/>
          <w:sz w:val="27"/>
          <w:szCs w:val="27"/>
        </w:rPr>
      </w:pPr>
      <w:r w:rsidRPr="00B228AD">
        <w:rPr>
          <w:rFonts w:ascii="Arial" w:hAnsi="Arial" w:cs="Arial"/>
          <w:sz w:val="27"/>
          <w:szCs w:val="27"/>
        </w:rPr>
        <w:t>Environnement de travail : Température de fonctionnement : -10 ~+45'C ; Humidité : &lt;90 %, température de stockage : -20 ~ +70'C ; Humidité : &lt;95 %</w:t>
      </w:r>
    </w:p>
    <w:p w14:paraId="231AD4EC" w14:textId="77777777" w:rsidR="00B228AD" w:rsidRPr="00B228AD" w:rsidRDefault="00B228AD" w:rsidP="00B228AD">
      <w:pPr>
        <w:rPr>
          <w:rFonts w:ascii="Arial" w:hAnsi="Arial" w:cs="Arial"/>
          <w:sz w:val="27"/>
          <w:szCs w:val="27"/>
        </w:rPr>
      </w:pPr>
    </w:p>
    <w:p w14:paraId="5767307C" w14:textId="77777777" w:rsidR="00B228AD" w:rsidRPr="00B228AD" w:rsidRDefault="00B228AD" w:rsidP="000B2D18">
      <w:pPr>
        <w:pStyle w:val="Titre3"/>
      </w:pPr>
      <w:bookmarkStart w:id="5" w:name="_Toc135907121"/>
      <w:r w:rsidRPr="00B228AD">
        <w:lastRenderedPageBreak/>
        <w:t>1.3 Installation rapide</w:t>
      </w:r>
      <w:bookmarkEnd w:id="5"/>
    </w:p>
    <w:p w14:paraId="2CBBDB37" w14:textId="77777777" w:rsidR="00B228AD" w:rsidRPr="00B228AD" w:rsidRDefault="00B228AD" w:rsidP="00B228AD">
      <w:pPr>
        <w:rPr>
          <w:rFonts w:ascii="Arial" w:hAnsi="Arial" w:cs="Arial"/>
          <w:sz w:val="27"/>
          <w:szCs w:val="27"/>
        </w:rPr>
      </w:pPr>
      <w:r w:rsidRPr="00B228AD">
        <w:rPr>
          <w:rFonts w:ascii="Arial" w:hAnsi="Arial" w:cs="Arial"/>
          <w:sz w:val="27"/>
          <w:szCs w:val="27"/>
        </w:rPr>
        <w:t>Étape 1 : Connecter l'écran</w:t>
      </w:r>
    </w:p>
    <w:p w14:paraId="3DD5A279" w14:textId="77777777" w:rsidR="00B228AD" w:rsidRPr="00B228AD" w:rsidRDefault="00B228AD" w:rsidP="00B228AD">
      <w:pPr>
        <w:rPr>
          <w:rFonts w:ascii="Arial" w:hAnsi="Arial" w:cs="Arial"/>
          <w:sz w:val="27"/>
          <w:szCs w:val="27"/>
        </w:rPr>
      </w:pPr>
      <w:r w:rsidRPr="00B228AD">
        <w:rPr>
          <w:rFonts w:ascii="Arial" w:hAnsi="Arial" w:cs="Arial"/>
          <w:sz w:val="27"/>
          <w:szCs w:val="27"/>
        </w:rPr>
        <w:t>1. Sortie vidéo CVBS : connectez une extrémité du câble vidéo AV (fiche tricolore en forme de lotus jaune, rouge et blanc) à la borne de sortie CVBS de ce lecteur et connectez l'autre extrémité au téléviseur.</w:t>
      </w:r>
    </w:p>
    <w:p w14:paraId="33779419" w14:textId="104EF82B" w:rsidR="00B228AD" w:rsidRPr="00B228AD" w:rsidRDefault="00B228AD" w:rsidP="00B228AD">
      <w:pPr>
        <w:rPr>
          <w:rFonts w:ascii="Arial" w:hAnsi="Arial" w:cs="Arial"/>
          <w:sz w:val="27"/>
          <w:szCs w:val="27"/>
        </w:rPr>
      </w:pPr>
      <w:r w:rsidRPr="00B228AD">
        <w:rPr>
          <w:rFonts w:ascii="Arial" w:hAnsi="Arial" w:cs="Arial"/>
          <w:sz w:val="27"/>
          <w:szCs w:val="27"/>
        </w:rPr>
        <w:t xml:space="preserve">2. Sortie vidéo composant : Connectez une extrémité du câble vidéo composant (fiche tricolore en forme de lotus vert, bleu et rouge) à la borne de sortie </w:t>
      </w:r>
      <w:proofErr w:type="spellStart"/>
      <w:r w:rsidRPr="00B228AD">
        <w:rPr>
          <w:rFonts w:ascii="Arial" w:hAnsi="Arial" w:cs="Arial"/>
          <w:sz w:val="27"/>
          <w:szCs w:val="27"/>
        </w:rPr>
        <w:t>YPbPr</w:t>
      </w:r>
      <w:proofErr w:type="spellEnd"/>
      <w:r w:rsidRPr="00B228AD">
        <w:rPr>
          <w:rFonts w:ascii="Arial" w:hAnsi="Arial" w:cs="Arial"/>
          <w:sz w:val="27"/>
          <w:szCs w:val="27"/>
        </w:rPr>
        <w:t xml:space="preserve"> de ce lecteur et connectez l'autre extrémité au téléviseur. CVBS et </w:t>
      </w:r>
      <w:proofErr w:type="spellStart"/>
      <w:r w:rsidRPr="00B228AD">
        <w:rPr>
          <w:rFonts w:ascii="Arial" w:hAnsi="Arial" w:cs="Arial"/>
          <w:sz w:val="27"/>
          <w:szCs w:val="27"/>
        </w:rPr>
        <w:t>YPbPr</w:t>
      </w:r>
      <w:proofErr w:type="spellEnd"/>
      <w:r w:rsidRPr="00B228AD">
        <w:rPr>
          <w:rFonts w:ascii="Arial" w:hAnsi="Arial" w:cs="Arial"/>
          <w:sz w:val="27"/>
          <w:szCs w:val="27"/>
        </w:rPr>
        <w:t xml:space="preserve"> utilisent mutuellement le canal audio gauche, canal audio</w:t>
      </w:r>
      <w:r w:rsidR="000B2D18">
        <w:rPr>
          <w:rFonts w:ascii="Arial" w:hAnsi="Arial" w:cs="Arial"/>
          <w:sz w:val="27"/>
          <w:szCs w:val="27"/>
        </w:rPr>
        <w:t xml:space="preserve"> droit</w:t>
      </w:r>
      <w:r w:rsidRPr="00B228AD">
        <w:rPr>
          <w:rFonts w:ascii="Arial" w:hAnsi="Arial" w:cs="Arial"/>
          <w:sz w:val="27"/>
          <w:szCs w:val="27"/>
        </w:rPr>
        <w:t xml:space="preserve"> et stéréo. Veuillez faire très attention au câblage.</w:t>
      </w:r>
    </w:p>
    <w:p w14:paraId="0D7961F2" w14:textId="77777777" w:rsidR="00B228AD" w:rsidRPr="00B228AD" w:rsidRDefault="00B228AD" w:rsidP="00B228AD">
      <w:pPr>
        <w:rPr>
          <w:rFonts w:ascii="Arial" w:hAnsi="Arial" w:cs="Arial"/>
          <w:sz w:val="27"/>
          <w:szCs w:val="27"/>
        </w:rPr>
      </w:pPr>
      <w:r w:rsidRPr="00B228AD">
        <w:rPr>
          <w:rFonts w:ascii="Arial" w:hAnsi="Arial" w:cs="Arial"/>
          <w:sz w:val="27"/>
          <w:szCs w:val="27"/>
        </w:rPr>
        <w:t>3. Sortie vidéo HDMI : Connectez une extrémité du câble HDMI à la borne de sortie HDMI de ce lecteur et connectez l'autre extrémité au téléviseur.</w:t>
      </w:r>
    </w:p>
    <w:p w14:paraId="04AF32BF" w14:textId="77777777" w:rsidR="00B228AD" w:rsidRPr="00B228AD" w:rsidRDefault="00B228AD" w:rsidP="00B228AD">
      <w:pPr>
        <w:rPr>
          <w:rFonts w:ascii="Arial" w:hAnsi="Arial" w:cs="Arial"/>
          <w:sz w:val="27"/>
          <w:szCs w:val="27"/>
        </w:rPr>
      </w:pPr>
      <w:r w:rsidRPr="00B228AD">
        <w:rPr>
          <w:rFonts w:ascii="Arial" w:hAnsi="Arial" w:cs="Arial"/>
          <w:sz w:val="27"/>
          <w:szCs w:val="27"/>
        </w:rPr>
        <w:t>4. Sortie vidéo VGA : Connectez une extrémité du câble VGA à la borne de sortie VGA de ce lecteur et connectez l'autre extrémité au téléviseur. VGA et CVBS utilisent mutuellement le canal audio gauche, le canal audio droit et la stéréo. Veuillez faire très attention au câblage.</w:t>
      </w:r>
    </w:p>
    <w:p w14:paraId="503A74D8" w14:textId="77777777" w:rsidR="00B228AD" w:rsidRPr="00B228AD" w:rsidRDefault="00B228AD" w:rsidP="00B228AD">
      <w:pPr>
        <w:rPr>
          <w:rFonts w:ascii="Arial" w:hAnsi="Arial" w:cs="Arial"/>
          <w:sz w:val="27"/>
          <w:szCs w:val="27"/>
        </w:rPr>
      </w:pPr>
      <w:r w:rsidRPr="00B228AD">
        <w:rPr>
          <w:rFonts w:ascii="Arial" w:hAnsi="Arial" w:cs="Arial"/>
          <w:sz w:val="27"/>
          <w:szCs w:val="27"/>
        </w:rPr>
        <w:t>Lorsque le téléviseur est connecté, branchez l'adaptateur secteur fourni, puis basculez le téléviseur sur le mode vidéo correct, et vous pourrez alors voir la sortie sur le téléviseur.</w:t>
      </w:r>
    </w:p>
    <w:p w14:paraId="6DA169CB" w14:textId="77777777" w:rsidR="00B228AD" w:rsidRPr="00B228AD" w:rsidRDefault="00B228AD" w:rsidP="00B228AD">
      <w:pPr>
        <w:rPr>
          <w:rFonts w:ascii="Arial" w:hAnsi="Arial" w:cs="Arial"/>
          <w:sz w:val="27"/>
          <w:szCs w:val="27"/>
        </w:rPr>
      </w:pPr>
    </w:p>
    <w:p w14:paraId="64647D17" w14:textId="77777777" w:rsidR="00B228AD" w:rsidRPr="00B228AD" w:rsidRDefault="00B228AD" w:rsidP="00B228AD">
      <w:pPr>
        <w:rPr>
          <w:rFonts w:ascii="Arial" w:hAnsi="Arial" w:cs="Arial"/>
          <w:sz w:val="27"/>
          <w:szCs w:val="27"/>
        </w:rPr>
      </w:pPr>
      <w:r w:rsidRPr="00B228AD">
        <w:rPr>
          <w:rFonts w:ascii="Arial" w:hAnsi="Arial" w:cs="Arial"/>
          <w:sz w:val="27"/>
          <w:szCs w:val="27"/>
        </w:rPr>
        <w:t>Étape I : Connecter un périphérique de stockage</w:t>
      </w:r>
    </w:p>
    <w:p w14:paraId="7E1FCE5E" w14:textId="77777777" w:rsidR="00B228AD" w:rsidRPr="00B228AD" w:rsidRDefault="00B228AD" w:rsidP="00B228AD">
      <w:pPr>
        <w:rPr>
          <w:rFonts w:ascii="Arial" w:hAnsi="Arial" w:cs="Arial"/>
          <w:sz w:val="27"/>
          <w:szCs w:val="27"/>
        </w:rPr>
      </w:pPr>
      <w:r w:rsidRPr="00B228AD">
        <w:rPr>
          <w:rFonts w:ascii="Arial" w:hAnsi="Arial" w:cs="Arial"/>
          <w:sz w:val="27"/>
          <w:szCs w:val="27"/>
        </w:rPr>
        <w:t>1. Ce lecteur prend en charge les périphériques de stockage USB et peut connecter des périphériques de stockage amovibles tels qu'un disque U, un disque dur mobile et un autre périphérique de stockage avec port USB.</w:t>
      </w:r>
    </w:p>
    <w:p w14:paraId="253CE562" w14:textId="77777777" w:rsidR="00B228AD" w:rsidRPr="00B228AD" w:rsidRDefault="00B228AD" w:rsidP="00B228AD">
      <w:pPr>
        <w:rPr>
          <w:rFonts w:ascii="Arial" w:hAnsi="Arial" w:cs="Arial"/>
          <w:sz w:val="27"/>
          <w:szCs w:val="27"/>
        </w:rPr>
      </w:pPr>
      <w:r w:rsidRPr="00B228AD">
        <w:rPr>
          <w:rFonts w:ascii="Arial" w:hAnsi="Arial" w:cs="Arial"/>
          <w:sz w:val="27"/>
          <w:szCs w:val="27"/>
        </w:rPr>
        <w:t>2. Ce lecteur dispose d'un support de carte multifonctions, qui peut contenir des cartes mémoire SD, SDHC et MMC.</w:t>
      </w:r>
    </w:p>
    <w:p w14:paraId="2C38B68C" w14:textId="77777777" w:rsidR="00B228AD" w:rsidRPr="00B228AD" w:rsidRDefault="00B228AD" w:rsidP="00B228AD">
      <w:pPr>
        <w:rPr>
          <w:rFonts w:ascii="Arial" w:hAnsi="Arial" w:cs="Arial"/>
          <w:sz w:val="27"/>
          <w:szCs w:val="27"/>
        </w:rPr>
      </w:pPr>
    </w:p>
    <w:p w14:paraId="16BFD973" w14:textId="77777777" w:rsidR="00B228AD" w:rsidRPr="00B228AD" w:rsidRDefault="00B228AD" w:rsidP="00C5763D">
      <w:pPr>
        <w:pStyle w:val="Titre2"/>
      </w:pPr>
      <w:bookmarkStart w:id="6" w:name="_Toc135907122"/>
      <w:r w:rsidRPr="00B228AD">
        <w:t>Chapitre II Bouton Fonction de la télécommande</w:t>
      </w:r>
      <w:bookmarkEnd w:id="6"/>
    </w:p>
    <w:p w14:paraId="5905DA48" w14:textId="77777777" w:rsidR="00B228AD" w:rsidRPr="00B228AD" w:rsidRDefault="00B228AD" w:rsidP="00B228AD">
      <w:pPr>
        <w:rPr>
          <w:rFonts w:ascii="Arial" w:hAnsi="Arial" w:cs="Arial"/>
          <w:sz w:val="27"/>
          <w:szCs w:val="27"/>
        </w:rPr>
      </w:pPr>
    </w:p>
    <w:p w14:paraId="5093DD43" w14:textId="77777777" w:rsidR="00B228AD" w:rsidRPr="00B228AD" w:rsidRDefault="00B228AD" w:rsidP="00B228AD">
      <w:pPr>
        <w:rPr>
          <w:rFonts w:ascii="Arial" w:hAnsi="Arial" w:cs="Arial"/>
          <w:sz w:val="27"/>
          <w:szCs w:val="27"/>
        </w:rPr>
      </w:pPr>
      <w:r w:rsidRPr="00B228AD">
        <w:rPr>
          <w:rFonts w:ascii="Arial" w:hAnsi="Arial" w:cs="Arial"/>
          <w:sz w:val="27"/>
          <w:szCs w:val="27"/>
        </w:rPr>
        <w:t>Muet : activé/désactivé</w:t>
      </w:r>
    </w:p>
    <w:p w14:paraId="539C3CC3" w14:textId="77777777" w:rsidR="00B228AD" w:rsidRPr="00B228AD" w:rsidRDefault="00B228AD" w:rsidP="00B228AD">
      <w:pPr>
        <w:rPr>
          <w:rFonts w:ascii="Arial" w:hAnsi="Arial" w:cs="Arial"/>
          <w:sz w:val="27"/>
          <w:szCs w:val="27"/>
        </w:rPr>
      </w:pPr>
      <w:r w:rsidRPr="00B228AD">
        <w:rPr>
          <w:rFonts w:ascii="Arial" w:hAnsi="Arial" w:cs="Arial"/>
          <w:sz w:val="27"/>
          <w:szCs w:val="27"/>
        </w:rPr>
        <w:t>Alimentation : veille activée</w:t>
      </w:r>
    </w:p>
    <w:p w14:paraId="2BD3F47C" w14:textId="77777777" w:rsidR="00B228AD" w:rsidRPr="00B228AD" w:rsidRDefault="00B228AD" w:rsidP="00B228AD">
      <w:pPr>
        <w:rPr>
          <w:rFonts w:ascii="Arial" w:hAnsi="Arial" w:cs="Arial"/>
          <w:sz w:val="27"/>
          <w:szCs w:val="27"/>
        </w:rPr>
      </w:pPr>
      <w:r w:rsidRPr="00B228AD">
        <w:rPr>
          <w:rFonts w:ascii="Arial" w:hAnsi="Arial" w:cs="Arial"/>
          <w:sz w:val="27"/>
          <w:szCs w:val="27"/>
        </w:rPr>
        <w:t xml:space="preserve">Mode TV : Commutateur de système de sortie, HDMI, VGA, </w:t>
      </w:r>
      <w:proofErr w:type="spellStart"/>
      <w:r w:rsidRPr="00B228AD">
        <w:rPr>
          <w:rFonts w:ascii="Arial" w:hAnsi="Arial" w:cs="Arial"/>
          <w:sz w:val="27"/>
          <w:szCs w:val="27"/>
        </w:rPr>
        <w:t>YPbPI</w:t>
      </w:r>
      <w:proofErr w:type="spellEnd"/>
      <w:r w:rsidRPr="00B228AD">
        <w:rPr>
          <w:rFonts w:ascii="Arial" w:hAnsi="Arial" w:cs="Arial"/>
          <w:sz w:val="27"/>
          <w:szCs w:val="27"/>
        </w:rPr>
        <w:t>, CVBS</w:t>
      </w:r>
    </w:p>
    <w:p w14:paraId="7D57053F" w14:textId="77777777" w:rsidR="00B228AD" w:rsidRPr="00B228AD" w:rsidRDefault="00B228AD" w:rsidP="00B228AD">
      <w:pPr>
        <w:rPr>
          <w:rFonts w:ascii="Arial" w:hAnsi="Arial" w:cs="Arial"/>
          <w:sz w:val="27"/>
          <w:szCs w:val="27"/>
        </w:rPr>
      </w:pPr>
      <w:r w:rsidRPr="00B228AD">
        <w:rPr>
          <w:rFonts w:ascii="Arial" w:hAnsi="Arial" w:cs="Arial"/>
          <w:sz w:val="27"/>
          <w:szCs w:val="27"/>
        </w:rPr>
        <w:lastRenderedPageBreak/>
        <w:t>OSD : Ouvrir les informations de l'OSD</w:t>
      </w:r>
    </w:p>
    <w:p w14:paraId="0E7137AD" w14:textId="77777777" w:rsidR="00B228AD" w:rsidRPr="00B228AD" w:rsidRDefault="00B228AD" w:rsidP="00B228AD">
      <w:pPr>
        <w:rPr>
          <w:rFonts w:ascii="Arial" w:hAnsi="Arial" w:cs="Arial"/>
          <w:sz w:val="27"/>
          <w:szCs w:val="27"/>
        </w:rPr>
      </w:pPr>
      <w:r w:rsidRPr="00B228AD">
        <w:rPr>
          <w:rFonts w:ascii="Arial" w:hAnsi="Arial" w:cs="Arial"/>
          <w:sz w:val="27"/>
          <w:szCs w:val="27"/>
        </w:rPr>
        <w:t>Angle : Faire pivoter l'image</w:t>
      </w:r>
    </w:p>
    <w:p w14:paraId="2871B001" w14:textId="77777777" w:rsidR="00B228AD" w:rsidRPr="00B228AD" w:rsidRDefault="00B228AD" w:rsidP="00B228AD">
      <w:pPr>
        <w:rPr>
          <w:rFonts w:ascii="Arial" w:hAnsi="Arial" w:cs="Arial"/>
          <w:sz w:val="27"/>
          <w:szCs w:val="27"/>
        </w:rPr>
      </w:pPr>
      <w:r w:rsidRPr="00B228AD">
        <w:rPr>
          <w:rFonts w:ascii="Arial" w:hAnsi="Arial" w:cs="Arial"/>
          <w:sz w:val="27"/>
          <w:szCs w:val="27"/>
        </w:rPr>
        <w:t>Zoom : Zoom image/film/texte</w:t>
      </w:r>
    </w:p>
    <w:p w14:paraId="2C79ED22" w14:textId="77777777" w:rsidR="00B228AD" w:rsidRPr="00B228AD" w:rsidRDefault="00B228AD" w:rsidP="00B228AD">
      <w:pPr>
        <w:rPr>
          <w:rFonts w:ascii="Arial" w:hAnsi="Arial" w:cs="Arial"/>
          <w:sz w:val="27"/>
          <w:szCs w:val="27"/>
        </w:rPr>
      </w:pPr>
      <w:r w:rsidRPr="00B228AD">
        <w:rPr>
          <w:rFonts w:ascii="Arial" w:hAnsi="Arial" w:cs="Arial"/>
          <w:sz w:val="27"/>
          <w:szCs w:val="27"/>
        </w:rPr>
        <w:t>Configuration : Paramétrage du système</w:t>
      </w:r>
    </w:p>
    <w:p w14:paraId="5C8AF1DD" w14:textId="77777777" w:rsidR="00B228AD" w:rsidRPr="00B228AD" w:rsidRDefault="00B228AD" w:rsidP="00B228AD">
      <w:pPr>
        <w:rPr>
          <w:rFonts w:ascii="Arial" w:hAnsi="Arial" w:cs="Arial"/>
          <w:sz w:val="27"/>
          <w:szCs w:val="27"/>
        </w:rPr>
      </w:pPr>
      <w:r w:rsidRPr="00B228AD">
        <w:rPr>
          <w:rFonts w:ascii="Arial" w:hAnsi="Arial" w:cs="Arial"/>
          <w:sz w:val="27"/>
          <w:szCs w:val="27"/>
        </w:rPr>
        <w:t>En haut</w:t>
      </w:r>
    </w:p>
    <w:p w14:paraId="596D942F" w14:textId="77777777" w:rsidR="00B228AD" w:rsidRPr="00B228AD" w:rsidRDefault="00B228AD" w:rsidP="00B228AD">
      <w:pPr>
        <w:rPr>
          <w:rFonts w:ascii="Arial" w:hAnsi="Arial" w:cs="Arial"/>
          <w:sz w:val="27"/>
          <w:szCs w:val="27"/>
        </w:rPr>
      </w:pPr>
      <w:r w:rsidRPr="00B228AD">
        <w:rPr>
          <w:rFonts w:ascii="Arial" w:hAnsi="Arial" w:cs="Arial"/>
          <w:sz w:val="27"/>
          <w:szCs w:val="27"/>
        </w:rPr>
        <w:t>Bas</w:t>
      </w:r>
    </w:p>
    <w:p w14:paraId="5BDAB44D" w14:textId="77777777" w:rsidR="00B228AD" w:rsidRPr="00B228AD" w:rsidRDefault="00B228AD" w:rsidP="00B228AD">
      <w:pPr>
        <w:rPr>
          <w:rFonts w:ascii="Arial" w:hAnsi="Arial" w:cs="Arial"/>
          <w:sz w:val="27"/>
          <w:szCs w:val="27"/>
        </w:rPr>
      </w:pPr>
      <w:r w:rsidRPr="00B228AD">
        <w:rPr>
          <w:rFonts w:ascii="Arial" w:hAnsi="Arial" w:cs="Arial"/>
          <w:sz w:val="27"/>
          <w:szCs w:val="27"/>
        </w:rPr>
        <w:t>Quitter ou quitter le niveau actuel</w:t>
      </w:r>
    </w:p>
    <w:p w14:paraId="7043D705" w14:textId="77777777" w:rsidR="00B228AD" w:rsidRPr="00B228AD" w:rsidRDefault="00B228AD" w:rsidP="00B228AD">
      <w:pPr>
        <w:rPr>
          <w:rFonts w:ascii="Arial" w:hAnsi="Arial" w:cs="Arial"/>
          <w:sz w:val="27"/>
          <w:szCs w:val="27"/>
        </w:rPr>
      </w:pPr>
      <w:r w:rsidRPr="00B228AD">
        <w:rPr>
          <w:rFonts w:ascii="Arial" w:hAnsi="Arial" w:cs="Arial"/>
          <w:sz w:val="27"/>
          <w:szCs w:val="27"/>
        </w:rPr>
        <w:t>Droite ou passer au niveau suivant</w:t>
      </w:r>
    </w:p>
    <w:p w14:paraId="759CCDFA" w14:textId="77777777" w:rsidR="00B228AD" w:rsidRPr="00B228AD" w:rsidRDefault="00B228AD" w:rsidP="00B228AD">
      <w:pPr>
        <w:rPr>
          <w:rFonts w:ascii="Arial" w:hAnsi="Arial" w:cs="Arial"/>
          <w:sz w:val="27"/>
          <w:szCs w:val="27"/>
        </w:rPr>
      </w:pPr>
      <w:r w:rsidRPr="00B228AD">
        <w:rPr>
          <w:rFonts w:ascii="Arial" w:hAnsi="Arial" w:cs="Arial"/>
          <w:sz w:val="27"/>
          <w:szCs w:val="27"/>
        </w:rPr>
        <w:t>OK/ENTER : Valider</w:t>
      </w:r>
    </w:p>
    <w:p w14:paraId="1B96F712" w14:textId="77777777" w:rsidR="00B228AD" w:rsidRPr="00B228AD" w:rsidRDefault="00B228AD" w:rsidP="00B228AD">
      <w:pPr>
        <w:rPr>
          <w:rFonts w:ascii="Arial" w:hAnsi="Arial" w:cs="Arial"/>
          <w:sz w:val="27"/>
          <w:szCs w:val="27"/>
        </w:rPr>
      </w:pPr>
      <w:r w:rsidRPr="00B228AD">
        <w:rPr>
          <w:rFonts w:ascii="Arial" w:hAnsi="Arial" w:cs="Arial"/>
          <w:sz w:val="27"/>
          <w:szCs w:val="27"/>
        </w:rPr>
        <w:t>Jouer pause</w:t>
      </w:r>
    </w:p>
    <w:p w14:paraId="09911BC6" w14:textId="77777777" w:rsidR="00B228AD" w:rsidRPr="00B228AD" w:rsidRDefault="00B228AD" w:rsidP="00B228AD">
      <w:pPr>
        <w:rPr>
          <w:rFonts w:ascii="Arial" w:hAnsi="Arial" w:cs="Arial"/>
          <w:sz w:val="27"/>
          <w:szCs w:val="27"/>
        </w:rPr>
      </w:pPr>
      <w:r w:rsidRPr="00B228AD">
        <w:rPr>
          <w:rFonts w:ascii="Arial" w:hAnsi="Arial" w:cs="Arial"/>
          <w:sz w:val="27"/>
          <w:szCs w:val="27"/>
        </w:rPr>
        <w:t>SORTIE : Arrêt/ESC</w:t>
      </w:r>
    </w:p>
    <w:p w14:paraId="1EE3312E" w14:textId="77777777" w:rsidR="00B228AD" w:rsidRPr="00B228AD" w:rsidRDefault="00B228AD" w:rsidP="00B228AD">
      <w:pPr>
        <w:rPr>
          <w:rFonts w:ascii="Arial" w:hAnsi="Arial" w:cs="Arial"/>
          <w:sz w:val="27"/>
          <w:szCs w:val="27"/>
        </w:rPr>
      </w:pPr>
      <w:proofErr w:type="gramStart"/>
      <w:r w:rsidRPr="00B228AD">
        <w:rPr>
          <w:rFonts w:ascii="Arial" w:hAnsi="Arial" w:cs="Arial"/>
          <w:sz w:val="27"/>
          <w:szCs w:val="27"/>
        </w:rPr>
        <w:t>16:</w:t>
      </w:r>
      <w:proofErr w:type="gramEnd"/>
      <w:r w:rsidRPr="00B228AD">
        <w:rPr>
          <w:rFonts w:ascii="Arial" w:hAnsi="Arial" w:cs="Arial"/>
          <w:sz w:val="27"/>
          <w:szCs w:val="27"/>
        </w:rPr>
        <w:t>9/4:3 : changer le rapport d'affichage de l'écran</w:t>
      </w:r>
    </w:p>
    <w:p w14:paraId="0CE278AC" w14:textId="77777777" w:rsidR="00B228AD" w:rsidRPr="00B228AD" w:rsidRDefault="00B228AD" w:rsidP="00B228AD">
      <w:pPr>
        <w:rPr>
          <w:rFonts w:ascii="Arial" w:hAnsi="Arial" w:cs="Arial"/>
          <w:sz w:val="27"/>
          <w:szCs w:val="27"/>
        </w:rPr>
      </w:pPr>
      <w:r w:rsidRPr="00B228AD">
        <w:rPr>
          <w:rFonts w:ascii="Arial" w:hAnsi="Arial" w:cs="Arial"/>
          <w:sz w:val="27"/>
          <w:szCs w:val="27"/>
        </w:rPr>
        <w:t>Audio/G/D : Commutateur audio</w:t>
      </w:r>
    </w:p>
    <w:p w14:paraId="673C127C" w14:textId="77777777" w:rsidR="00B228AD" w:rsidRPr="00B228AD" w:rsidRDefault="00B228AD" w:rsidP="00B228AD">
      <w:pPr>
        <w:rPr>
          <w:rFonts w:ascii="Arial" w:hAnsi="Arial" w:cs="Arial"/>
          <w:sz w:val="27"/>
          <w:szCs w:val="27"/>
        </w:rPr>
      </w:pPr>
      <w:r w:rsidRPr="00B228AD">
        <w:rPr>
          <w:rFonts w:ascii="Arial" w:hAnsi="Arial" w:cs="Arial"/>
          <w:sz w:val="27"/>
          <w:szCs w:val="27"/>
        </w:rPr>
        <w:t>Rembobinage rapide</w:t>
      </w:r>
    </w:p>
    <w:p w14:paraId="069DFB23" w14:textId="77777777" w:rsidR="00B228AD" w:rsidRPr="00B228AD" w:rsidRDefault="00B228AD" w:rsidP="00B228AD">
      <w:pPr>
        <w:rPr>
          <w:rFonts w:ascii="Arial" w:hAnsi="Arial" w:cs="Arial"/>
          <w:sz w:val="27"/>
          <w:szCs w:val="27"/>
        </w:rPr>
      </w:pPr>
      <w:r w:rsidRPr="00B228AD">
        <w:rPr>
          <w:rFonts w:ascii="Arial" w:hAnsi="Arial" w:cs="Arial"/>
          <w:sz w:val="27"/>
          <w:szCs w:val="27"/>
        </w:rPr>
        <w:t>Avance rapide</w:t>
      </w:r>
    </w:p>
    <w:p w14:paraId="75B82A41" w14:textId="77777777" w:rsidR="00B228AD" w:rsidRPr="00B228AD" w:rsidRDefault="00B228AD" w:rsidP="00B228AD">
      <w:pPr>
        <w:rPr>
          <w:rFonts w:ascii="Arial" w:hAnsi="Arial" w:cs="Arial"/>
          <w:sz w:val="27"/>
          <w:szCs w:val="27"/>
        </w:rPr>
      </w:pPr>
      <w:r w:rsidRPr="00B228AD">
        <w:rPr>
          <w:rFonts w:ascii="Arial" w:hAnsi="Arial" w:cs="Arial"/>
          <w:sz w:val="27"/>
          <w:szCs w:val="27"/>
        </w:rPr>
        <w:t>Piste précédente</w:t>
      </w:r>
    </w:p>
    <w:p w14:paraId="3539F6D3" w14:textId="77777777" w:rsidR="00B228AD" w:rsidRPr="00B228AD" w:rsidRDefault="00B228AD" w:rsidP="00B228AD">
      <w:pPr>
        <w:rPr>
          <w:rFonts w:ascii="Arial" w:hAnsi="Arial" w:cs="Arial"/>
          <w:sz w:val="27"/>
          <w:szCs w:val="27"/>
        </w:rPr>
      </w:pPr>
      <w:r w:rsidRPr="00B228AD">
        <w:rPr>
          <w:rFonts w:ascii="Arial" w:hAnsi="Arial" w:cs="Arial"/>
          <w:sz w:val="27"/>
          <w:szCs w:val="27"/>
        </w:rPr>
        <w:t>Piste suivante</w:t>
      </w:r>
    </w:p>
    <w:p w14:paraId="0BBED632" w14:textId="77777777" w:rsidR="00B228AD" w:rsidRPr="00B228AD" w:rsidRDefault="00B228AD" w:rsidP="00B228AD">
      <w:pPr>
        <w:rPr>
          <w:rFonts w:ascii="Arial" w:hAnsi="Arial" w:cs="Arial"/>
          <w:sz w:val="27"/>
          <w:szCs w:val="27"/>
        </w:rPr>
      </w:pPr>
      <w:r w:rsidRPr="00B228AD">
        <w:rPr>
          <w:rFonts w:ascii="Arial" w:hAnsi="Arial" w:cs="Arial"/>
          <w:sz w:val="27"/>
          <w:szCs w:val="27"/>
        </w:rPr>
        <w:t>VOL+ : Augmenter le volume</w:t>
      </w:r>
    </w:p>
    <w:p w14:paraId="332BF1F7" w14:textId="77777777" w:rsidR="00B228AD" w:rsidRPr="00B228AD" w:rsidRDefault="00B228AD" w:rsidP="00B228AD">
      <w:pPr>
        <w:rPr>
          <w:rFonts w:ascii="Arial" w:hAnsi="Arial" w:cs="Arial"/>
          <w:sz w:val="27"/>
          <w:szCs w:val="27"/>
        </w:rPr>
      </w:pPr>
      <w:r w:rsidRPr="00B228AD">
        <w:rPr>
          <w:rFonts w:ascii="Arial" w:hAnsi="Arial" w:cs="Arial"/>
          <w:sz w:val="27"/>
          <w:szCs w:val="27"/>
        </w:rPr>
        <w:t>VOL- : Baisser le volume</w:t>
      </w:r>
    </w:p>
    <w:p w14:paraId="37EE543E" w14:textId="77777777" w:rsidR="00B228AD" w:rsidRPr="00B228AD" w:rsidRDefault="00B228AD" w:rsidP="00B228AD">
      <w:pPr>
        <w:rPr>
          <w:rFonts w:ascii="Arial" w:hAnsi="Arial" w:cs="Arial"/>
          <w:sz w:val="27"/>
          <w:szCs w:val="27"/>
        </w:rPr>
      </w:pPr>
      <w:proofErr w:type="spellStart"/>
      <w:r w:rsidRPr="00B228AD">
        <w:rPr>
          <w:rFonts w:ascii="Arial" w:hAnsi="Arial" w:cs="Arial"/>
          <w:sz w:val="27"/>
          <w:szCs w:val="27"/>
        </w:rPr>
        <w:t>Sub</w:t>
      </w:r>
      <w:proofErr w:type="spellEnd"/>
      <w:r w:rsidRPr="00B228AD">
        <w:rPr>
          <w:rFonts w:ascii="Arial" w:hAnsi="Arial" w:cs="Arial"/>
          <w:sz w:val="27"/>
          <w:szCs w:val="27"/>
        </w:rPr>
        <w:t>-T/SRT : Ouvrir/fermer les sous-titres du film</w:t>
      </w:r>
    </w:p>
    <w:p w14:paraId="4D229B40" w14:textId="77777777" w:rsidR="00B228AD" w:rsidRPr="00B228AD" w:rsidRDefault="00B228AD" w:rsidP="00B228AD">
      <w:pPr>
        <w:rPr>
          <w:rFonts w:ascii="Arial" w:hAnsi="Arial" w:cs="Arial"/>
          <w:sz w:val="27"/>
          <w:szCs w:val="27"/>
        </w:rPr>
      </w:pPr>
      <w:r w:rsidRPr="00B228AD">
        <w:rPr>
          <w:rFonts w:ascii="Arial" w:hAnsi="Arial" w:cs="Arial"/>
          <w:sz w:val="27"/>
          <w:szCs w:val="27"/>
        </w:rPr>
        <w:t>Film : Ouvre la fenêtre de lecture du film</w:t>
      </w:r>
    </w:p>
    <w:p w14:paraId="43AAC017" w14:textId="77777777" w:rsidR="00B228AD" w:rsidRPr="00B228AD" w:rsidRDefault="00B228AD" w:rsidP="00B228AD">
      <w:pPr>
        <w:rPr>
          <w:rFonts w:ascii="Arial" w:hAnsi="Arial" w:cs="Arial"/>
          <w:sz w:val="27"/>
          <w:szCs w:val="27"/>
        </w:rPr>
      </w:pPr>
      <w:r w:rsidRPr="00B228AD">
        <w:rPr>
          <w:rFonts w:ascii="Arial" w:hAnsi="Arial" w:cs="Arial"/>
          <w:sz w:val="27"/>
          <w:szCs w:val="27"/>
        </w:rPr>
        <w:t>Musique : Ouvre la fenêtre de lecture de musique</w:t>
      </w:r>
    </w:p>
    <w:p w14:paraId="08980408" w14:textId="77777777" w:rsidR="00B228AD" w:rsidRPr="00B228AD" w:rsidRDefault="00B228AD" w:rsidP="00B228AD">
      <w:pPr>
        <w:rPr>
          <w:rFonts w:ascii="Arial" w:hAnsi="Arial" w:cs="Arial"/>
          <w:sz w:val="27"/>
          <w:szCs w:val="27"/>
        </w:rPr>
      </w:pPr>
      <w:r w:rsidRPr="00B228AD">
        <w:rPr>
          <w:rFonts w:ascii="Arial" w:hAnsi="Arial" w:cs="Arial"/>
          <w:sz w:val="27"/>
          <w:szCs w:val="27"/>
        </w:rPr>
        <w:t>Photo : Ouvrir la fenêtre de lecture d'image</w:t>
      </w:r>
    </w:p>
    <w:p w14:paraId="4ADF59EF" w14:textId="77777777" w:rsidR="00B228AD" w:rsidRPr="00B228AD" w:rsidRDefault="00B228AD" w:rsidP="00B228AD">
      <w:pPr>
        <w:rPr>
          <w:rFonts w:ascii="Arial" w:hAnsi="Arial" w:cs="Arial"/>
          <w:sz w:val="27"/>
          <w:szCs w:val="27"/>
        </w:rPr>
      </w:pPr>
    </w:p>
    <w:p w14:paraId="7589F40C" w14:textId="77777777" w:rsidR="00B228AD" w:rsidRPr="00B228AD" w:rsidRDefault="00B228AD" w:rsidP="00271E33">
      <w:pPr>
        <w:pStyle w:val="Titre2"/>
      </w:pPr>
      <w:bookmarkStart w:id="7" w:name="_Toc135907123"/>
      <w:r w:rsidRPr="00B228AD">
        <w:t xml:space="preserve">Chapitre </w:t>
      </w:r>
      <w:proofErr w:type="spellStart"/>
      <w:r w:rsidRPr="00B228AD">
        <w:t>IIl</w:t>
      </w:r>
      <w:proofErr w:type="spellEnd"/>
      <w:r w:rsidRPr="00B228AD">
        <w:t xml:space="preserve"> Guide d'utilisation</w:t>
      </w:r>
      <w:bookmarkEnd w:id="7"/>
    </w:p>
    <w:p w14:paraId="4864627A" w14:textId="77777777" w:rsidR="00B228AD" w:rsidRPr="00B228AD" w:rsidRDefault="00B228AD" w:rsidP="00B228AD">
      <w:pPr>
        <w:rPr>
          <w:rFonts w:ascii="Arial" w:hAnsi="Arial" w:cs="Arial"/>
          <w:sz w:val="27"/>
          <w:szCs w:val="27"/>
        </w:rPr>
      </w:pPr>
    </w:p>
    <w:p w14:paraId="4E22AE5F" w14:textId="77777777" w:rsidR="00B228AD" w:rsidRPr="00B228AD" w:rsidRDefault="00B228AD" w:rsidP="00271E33">
      <w:pPr>
        <w:pStyle w:val="Titre3"/>
      </w:pPr>
      <w:bookmarkStart w:id="8" w:name="_Toc135907124"/>
      <w:r w:rsidRPr="00B228AD">
        <w:lastRenderedPageBreak/>
        <w:t>3.1 Accueil</w:t>
      </w:r>
      <w:bookmarkEnd w:id="8"/>
    </w:p>
    <w:p w14:paraId="23885A5D" w14:textId="77777777" w:rsidR="00B228AD" w:rsidRPr="00B228AD" w:rsidRDefault="00B228AD" w:rsidP="00B228AD">
      <w:pPr>
        <w:rPr>
          <w:rFonts w:ascii="Arial" w:hAnsi="Arial" w:cs="Arial"/>
          <w:sz w:val="27"/>
          <w:szCs w:val="27"/>
        </w:rPr>
      </w:pPr>
    </w:p>
    <w:p w14:paraId="73AEAC63" w14:textId="38EC6DD8" w:rsidR="00D64008" w:rsidRPr="00D64008" w:rsidRDefault="00B228AD" w:rsidP="00D64008">
      <w:pPr>
        <w:rPr>
          <w:rFonts w:ascii="Arial" w:hAnsi="Arial" w:cs="Arial"/>
          <w:sz w:val="27"/>
          <w:szCs w:val="27"/>
        </w:rPr>
      </w:pPr>
      <w:r w:rsidRPr="00B228AD">
        <w:rPr>
          <w:rFonts w:ascii="Arial" w:hAnsi="Arial" w:cs="Arial"/>
          <w:sz w:val="27"/>
          <w:szCs w:val="27"/>
        </w:rPr>
        <w:t xml:space="preserve">Allumez le téléviseur et sélectionnez </w:t>
      </w:r>
      <w:r w:rsidR="00197978">
        <w:rPr>
          <w:rFonts w:ascii="Arial" w:hAnsi="Arial" w:cs="Arial"/>
          <w:sz w:val="27"/>
          <w:szCs w:val="27"/>
        </w:rPr>
        <w:t xml:space="preserve">le bon canal d’entrée </w:t>
      </w:r>
      <w:r w:rsidR="00F21DAF">
        <w:rPr>
          <w:rFonts w:ascii="Arial" w:hAnsi="Arial" w:cs="Arial"/>
          <w:sz w:val="27"/>
          <w:szCs w:val="27"/>
        </w:rPr>
        <w:t>vidéo</w:t>
      </w:r>
      <w:r w:rsidR="00D64008" w:rsidRPr="00D64008">
        <w:rPr>
          <w:rFonts w:ascii="Arial" w:hAnsi="Arial" w:cs="Arial"/>
          <w:sz w:val="27"/>
          <w:szCs w:val="27"/>
        </w:rPr>
        <w:t>. Après avoir connecté ce lecteur à l'alimentation électrique, appuyez sur le bouton "ON/'OFF" sur "ON" et attendez un moment pour accéder à la page d'accueil.</w:t>
      </w:r>
    </w:p>
    <w:p w14:paraId="0F184848" w14:textId="68672DBA" w:rsidR="00D64008" w:rsidRPr="00D64008" w:rsidRDefault="00D64008" w:rsidP="00D64008">
      <w:pPr>
        <w:rPr>
          <w:rFonts w:ascii="Arial" w:hAnsi="Arial" w:cs="Arial"/>
          <w:sz w:val="27"/>
          <w:szCs w:val="27"/>
        </w:rPr>
      </w:pPr>
      <w:r w:rsidRPr="00D64008">
        <w:rPr>
          <w:rFonts w:ascii="Arial" w:hAnsi="Arial" w:cs="Arial"/>
          <w:sz w:val="27"/>
          <w:szCs w:val="27"/>
        </w:rPr>
        <w:t>Appuyez sur le bouton "</w:t>
      </w:r>
      <w:r w:rsidR="00F21DAF">
        <w:rPr>
          <w:rFonts w:ascii="Arial" w:hAnsi="Arial" w:cs="Arial"/>
          <w:sz w:val="27"/>
          <w:szCs w:val="27"/>
        </w:rPr>
        <w:t>App</w:t>
      </w:r>
      <w:r w:rsidR="00D1108E">
        <w:rPr>
          <w:rFonts w:ascii="Arial" w:hAnsi="Arial" w:cs="Arial"/>
          <w:sz w:val="27"/>
          <w:szCs w:val="27"/>
        </w:rPr>
        <w:t>areil</w:t>
      </w:r>
      <w:r w:rsidRPr="00D64008">
        <w:rPr>
          <w:rFonts w:ascii="Arial" w:hAnsi="Arial" w:cs="Arial"/>
          <w:sz w:val="27"/>
          <w:szCs w:val="27"/>
        </w:rPr>
        <w:t>" de la télécommande pour basculer entre différents appareils</w:t>
      </w:r>
    </w:p>
    <w:p w14:paraId="31999E71" w14:textId="77777777" w:rsidR="00D64008" w:rsidRPr="00D64008" w:rsidRDefault="00D64008" w:rsidP="00D64008">
      <w:pPr>
        <w:rPr>
          <w:rFonts w:ascii="Arial" w:hAnsi="Arial" w:cs="Arial"/>
          <w:sz w:val="27"/>
          <w:szCs w:val="27"/>
        </w:rPr>
      </w:pPr>
      <w:r w:rsidRPr="00D64008">
        <w:rPr>
          <w:rFonts w:ascii="Arial" w:hAnsi="Arial" w:cs="Arial"/>
          <w:sz w:val="27"/>
          <w:szCs w:val="27"/>
        </w:rPr>
        <w:t>Appuyez sur le bouton "&lt;/&gt;" de la télécommande pour sélectionner les icônes "Film", ""Photo", ""Musique", "Explorateur" ou "Paramètres", puis appuyez sur le bouton "OK" pour entrer le média en cours de lecture.</w:t>
      </w:r>
    </w:p>
    <w:p w14:paraId="6D6015F0" w14:textId="77777777" w:rsidR="00D64008" w:rsidRPr="00D64008" w:rsidRDefault="00D64008" w:rsidP="00D64008">
      <w:pPr>
        <w:rPr>
          <w:rFonts w:ascii="Arial" w:hAnsi="Arial" w:cs="Arial"/>
          <w:sz w:val="27"/>
          <w:szCs w:val="27"/>
        </w:rPr>
      </w:pPr>
    </w:p>
    <w:p w14:paraId="1A367D91" w14:textId="77777777" w:rsidR="00D64008" w:rsidRPr="00D64008" w:rsidRDefault="00D64008" w:rsidP="00271E33">
      <w:pPr>
        <w:pStyle w:val="Titre3"/>
      </w:pPr>
      <w:bookmarkStart w:id="9" w:name="_Toc135907125"/>
      <w:r w:rsidRPr="00D64008">
        <w:t>3.2 Lecture multimédia</w:t>
      </w:r>
      <w:bookmarkEnd w:id="9"/>
    </w:p>
    <w:p w14:paraId="377BF460" w14:textId="77777777" w:rsidR="00D64008" w:rsidRPr="00D64008" w:rsidRDefault="00D64008" w:rsidP="00D64008">
      <w:pPr>
        <w:rPr>
          <w:rFonts w:ascii="Arial" w:hAnsi="Arial" w:cs="Arial"/>
          <w:sz w:val="27"/>
          <w:szCs w:val="27"/>
        </w:rPr>
      </w:pPr>
    </w:p>
    <w:p w14:paraId="295AD268" w14:textId="77777777" w:rsidR="00D64008" w:rsidRPr="00D64008" w:rsidRDefault="00D64008" w:rsidP="00271E33">
      <w:pPr>
        <w:pStyle w:val="Titre4"/>
      </w:pPr>
      <w:r w:rsidRPr="00D64008">
        <w:t>3.2.1 Film</w:t>
      </w:r>
    </w:p>
    <w:p w14:paraId="1C4696DB" w14:textId="77777777" w:rsidR="00D64008" w:rsidRPr="00D64008" w:rsidRDefault="00D64008" w:rsidP="00D64008">
      <w:pPr>
        <w:rPr>
          <w:rFonts w:ascii="Arial" w:hAnsi="Arial" w:cs="Arial"/>
          <w:sz w:val="27"/>
          <w:szCs w:val="27"/>
        </w:rPr>
      </w:pPr>
      <w:r w:rsidRPr="00D64008">
        <w:rPr>
          <w:rFonts w:ascii="Arial" w:hAnsi="Arial" w:cs="Arial"/>
          <w:sz w:val="27"/>
          <w:szCs w:val="27"/>
        </w:rPr>
        <w:t>Sélectionnez l'icône "Film", puis appuyez sur le bouton "OK" de la télécommande pour entrer.</w:t>
      </w:r>
    </w:p>
    <w:p w14:paraId="5B161670" w14:textId="77777777" w:rsidR="00D64008" w:rsidRPr="00D64008" w:rsidRDefault="00D64008" w:rsidP="00D64008">
      <w:pPr>
        <w:rPr>
          <w:rFonts w:ascii="Arial" w:hAnsi="Arial" w:cs="Arial"/>
          <w:sz w:val="27"/>
          <w:szCs w:val="27"/>
        </w:rPr>
      </w:pPr>
      <w:r w:rsidRPr="00D64008">
        <w:rPr>
          <w:rFonts w:ascii="Arial" w:hAnsi="Arial" w:cs="Arial"/>
          <w:sz w:val="27"/>
          <w:szCs w:val="27"/>
        </w:rPr>
        <w:t>Si l'appareil connecté comporte de nombreuses divisions, ces divisions seront divisées en différentes colonnes. Sélectionnez la bonne colonne et appuyez sur le bouton "OK" pour entrer. S'il existe plusieurs niveaux de répertoires, vous pouvez suivre la même procédure. Appuyez sur le bouton "ESC/Exit" pour revenir au répertoire précédent.</w:t>
      </w:r>
    </w:p>
    <w:p w14:paraId="7967C071" w14:textId="77777777" w:rsidR="00D64008" w:rsidRPr="00D64008" w:rsidRDefault="00D64008" w:rsidP="00D64008">
      <w:pPr>
        <w:rPr>
          <w:rFonts w:ascii="Arial" w:hAnsi="Arial" w:cs="Arial"/>
          <w:sz w:val="27"/>
          <w:szCs w:val="27"/>
        </w:rPr>
      </w:pPr>
      <w:r w:rsidRPr="00D64008">
        <w:rPr>
          <w:rFonts w:ascii="Arial" w:hAnsi="Arial" w:cs="Arial"/>
          <w:sz w:val="27"/>
          <w:szCs w:val="27"/>
        </w:rPr>
        <w:t>Après avoir sélectionné un film, les informations relatives au film s'affichent. Et puis vous pouvez appuyer sur le bouton "OK" pour lire le film en plein écran.</w:t>
      </w:r>
    </w:p>
    <w:p w14:paraId="1C4EB5A0" w14:textId="77777777" w:rsidR="00D64008" w:rsidRPr="00D64008" w:rsidRDefault="00D64008" w:rsidP="00D64008">
      <w:pPr>
        <w:rPr>
          <w:rFonts w:ascii="Arial" w:hAnsi="Arial" w:cs="Arial"/>
          <w:sz w:val="27"/>
          <w:szCs w:val="27"/>
        </w:rPr>
      </w:pPr>
      <w:r w:rsidRPr="00D64008">
        <w:rPr>
          <w:rFonts w:ascii="Arial" w:hAnsi="Arial" w:cs="Arial"/>
          <w:sz w:val="27"/>
          <w:szCs w:val="27"/>
        </w:rPr>
        <w:t>Pendant la lecture du film, vous pouvez</w:t>
      </w:r>
    </w:p>
    <w:p w14:paraId="129A774C" w14:textId="77777777" w:rsidR="00D64008" w:rsidRPr="00D64008" w:rsidRDefault="00D64008" w:rsidP="00D64008">
      <w:pPr>
        <w:rPr>
          <w:rFonts w:ascii="Arial" w:hAnsi="Arial" w:cs="Arial"/>
          <w:sz w:val="27"/>
          <w:szCs w:val="27"/>
        </w:rPr>
      </w:pPr>
      <w:r w:rsidRPr="00D64008">
        <w:rPr>
          <w:rFonts w:ascii="Arial" w:hAnsi="Arial" w:cs="Arial"/>
          <w:sz w:val="27"/>
          <w:szCs w:val="27"/>
        </w:rPr>
        <w:t>Appuyez sur le bouton "muet" pour entrer dans l'état muet, et appuyez à nouveau sur ce bouton pour libérer l'état muet ;</w:t>
      </w:r>
    </w:p>
    <w:p w14:paraId="4ADF4C9D" w14:textId="77777777" w:rsidR="00D64008" w:rsidRPr="00D64008" w:rsidRDefault="00D64008" w:rsidP="00D64008">
      <w:pPr>
        <w:rPr>
          <w:rFonts w:ascii="Arial" w:hAnsi="Arial" w:cs="Arial"/>
          <w:sz w:val="27"/>
          <w:szCs w:val="27"/>
        </w:rPr>
      </w:pPr>
      <w:r w:rsidRPr="00D64008">
        <w:rPr>
          <w:rFonts w:ascii="Arial" w:hAnsi="Arial" w:cs="Arial"/>
          <w:sz w:val="27"/>
          <w:szCs w:val="27"/>
        </w:rPr>
        <w:t>Appuyez sur le bouton « VOL+/VOL- » pour régler le volume ;</w:t>
      </w:r>
    </w:p>
    <w:p w14:paraId="738B111A" w14:textId="77777777" w:rsidR="00D64008" w:rsidRPr="00D64008" w:rsidRDefault="00D64008" w:rsidP="00D64008">
      <w:pPr>
        <w:rPr>
          <w:rFonts w:ascii="Arial" w:hAnsi="Arial" w:cs="Arial"/>
          <w:sz w:val="27"/>
          <w:szCs w:val="27"/>
        </w:rPr>
      </w:pPr>
      <w:r w:rsidRPr="00D64008">
        <w:rPr>
          <w:rFonts w:ascii="Arial" w:hAnsi="Arial" w:cs="Arial"/>
          <w:sz w:val="27"/>
          <w:szCs w:val="27"/>
        </w:rPr>
        <w:t xml:space="preserve">Appuyez sur le bouton "&gt; </w:t>
      </w:r>
      <w:proofErr w:type="spellStart"/>
      <w:r w:rsidRPr="00D64008">
        <w:rPr>
          <w:rFonts w:ascii="Arial" w:hAnsi="Arial" w:cs="Arial"/>
          <w:sz w:val="27"/>
          <w:szCs w:val="27"/>
        </w:rPr>
        <w:t>ll</w:t>
      </w:r>
      <w:proofErr w:type="spellEnd"/>
      <w:r w:rsidRPr="00D64008">
        <w:rPr>
          <w:rFonts w:ascii="Arial" w:hAnsi="Arial" w:cs="Arial"/>
          <w:sz w:val="27"/>
          <w:szCs w:val="27"/>
        </w:rPr>
        <w:t>" pour mettre la lecture en pause, et appuyez à nouveau sur ce bouton pour commencer à jouer ;</w:t>
      </w:r>
    </w:p>
    <w:p w14:paraId="391C0C21" w14:textId="77777777" w:rsidR="00D64008" w:rsidRPr="00D64008" w:rsidRDefault="00D64008" w:rsidP="00D64008">
      <w:pPr>
        <w:rPr>
          <w:rFonts w:ascii="Arial" w:hAnsi="Arial" w:cs="Arial"/>
          <w:sz w:val="27"/>
          <w:szCs w:val="27"/>
        </w:rPr>
      </w:pPr>
      <w:r w:rsidRPr="00D64008">
        <w:rPr>
          <w:rFonts w:ascii="Arial" w:hAnsi="Arial" w:cs="Arial"/>
          <w:sz w:val="27"/>
          <w:szCs w:val="27"/>
        </w:rPr>
        <w:t>Appuyez sur le bouton "I&lt;&lt;/&gt;&gt;I" pour sélectionner la lecture du film précédent ou du film suivant ;</w:t>
      </w:r>
    </w:p>
    <w:p w14:paraId="040A273B" w14:textId="77777777" w:rsidR="00D64008" w:rsidRPr="00D64008" w:rsidRDefault="00D64008" w:rsidP="00D64008">
      <w:pPr>
        <w:rPr>
          <w:rFonts w:ascii="Arial" w:hAnsi="Arial" w:cs="Arial"/>
          <w:sz w:val="27"/>
          <w:szCs w:val="27"/>
        </w:rPr>
      </w:pPr>
      <w:r w:rsidRPr="00D64008">
        <w:rPr>
          <w:rFonts w:ascii="Arial" w:hAnsi="Arial" w:cs="Arial"/>
          <w:sz w:val="27"/>
          <w:szCs w:val="27"/>
        </w:rPr>
        <w:t>Appuyez sur le bouton " &lt;&lt;/&gt;&gt; " pour avancer ou reculer rapidement ;</w:t>
      </w:r>
    </w:p>
    <w:p w14:paraId="148FC2BA" w14:textId="77777777" w:rsidR="00D64008" w:rsidRPr="00D64008" w:rsidRDefault="00D64008" w:rsidP="00D64008">
      <w:pPr>
        <w:rPr>
          <w:rFonts w:ascii="Arial" w:hAnsi="Arial" w:cs="Arial"/>
          <w:sz w:val="27"/>
          <w:szCs w:val="27"/>
        </w:rPr>
      </w:pPr>
      <w:r w:rsidRPr="00D64008">
        <w:rPr>
          <w:rFonts w:ascii="Arial" w:hAnsi="Arial" w:cs="Arial"/>
          <w:sz w:val="27"/>
          <w:szCs w:val="27"/>
        </w:rPr>
        <w:t>Appuyez sur le bouton "</w:t>
      </w:r>
      <w:proofErr w:type="gramStart"/>
      <w:r w:rsidRPr="00D64008">
        <w:rPr>
          <w:rFonts w:ascii="Arial" w:hAnsi="Arial" w:cs="Arial"/>
          <w:sz w:val="27"/>
          <w:szCs w:val="27"/>
        </w:rPr>
        <w:t>16:</w:t>
      </w:r>
      <w:proofErr w:type="gramEnd"/>
      <w:r w:rsidRPr="00D64008">
        <w:rPr>
          <w:rFonts w:ascii="Arial" w:hAnsi="Arial" w:cs="Arial"/>
          <w:sz w:val="27"/>
          <w:szCs w:val="27"/>
        </w:rPr>
        <w:t>9/4:3" pour changer le rapport d'affichage de l'écran ;</w:t>
      </w:r>
    </w:p>
    <w:p w14:paraId="6A2E0733" w14:textId="77777777" w:rsidR="00D64008" w:rsidRPr="00D64008" w:rsidRDefault="00D64008" w:rsidP="00D64008">
      <w:pPr>
        <w:rPr>
          <w:rFonts w:ascii="Arial" w:hAnsi="Arial" w:cs="Arial"/>
          <w:sz w:val="27"/>
          <w:szCs w:val="27"/>
        </w:rPr>
      </w:pPr>
      <w:r w:rsidRPr="00D64008">
        <w:rPr>
          <w:rFonts w:ascii="Arial" w:hAnsi="Arial" w:cs="Arial"/>
          <w:sz w:val="27"/>
          <w:szCs w:val="27"/>
        </w:rPr>
        <w:lastRenderedPageBreak/>
        <w:t>Appuyez sur le bouton « </w:t>
      </w:r>
      <w:proofErr w:type="spellStart"/>
      <w:r w:rsidRPr="00D64008">
        <w:rPr>
          <w:rFonts w:ascii="Arial" w:hAnsi="Arial" w:cs="Arial"/>
          <w:sz w:val="27"/>
          <w:szCs w:val="27"/>
        </w:rPr>
        <w:t>Sub</w:t>
      </w:r>
      <w:proofErr w:type="spellEnd"/>
      <w:r w:rsidRPr="00D64008">
        <w:rPr>
          <w:rFonts w:ascii="Arial" w:hAnsi="Arial" w:cs="Arial"/>
          <w:sz w:val="27"/>
          <w:szCs w:val="27"/>
        </w:rPr>
        <w:t>-T/SRT » pour effectuer un changement de sous-titres multiples, qui nécessite la prise en charge des fichiers ;</w:t>
      </w:r>
    </w:p>
    <w:p w14:paraId="02D7211F" w14:textId="77777777" w:rsidR="00D64008" w:rsidRPr="00D64008" w:rsidRDefault="00D64008" w:rsidP="00D64008">
      <w:pPr>
        <w:rPr>
          <w:rFonts w:ascii="Arial" w:hAnsi="Arial" w:cs="Arial"/>
          <w:sz w:val="27"/>
          <w:szCs w:val="27"/>
        </w:rPr>
      </w:pPr>
      <w:r w:rsidRPr="00D64008">
        <w:rPr>
          <w:rFonts w:ascii="Arial" w:hAnsi="Arial" w:cs="Arial"/>
          <w:sz w:val="27"/>
          <w:szCs w:val="27"/>
        </w:rPr>
        <w:t>Appuyez sur le bouton "Audio/L/R" pour effectuer un changement multipiste qui nécessite un support de fichier ;</w:t>
      </w:r>
    </w:p>
    <w:p w14:paraId="121E63D4" w14:textId="77777777" w:rsidR="00D64008" w:rsidRPr="00D64008" w:rsidRDefault="00D64008" w:rsidP="00D64008">
      <w:pPr>
        <w:rPr>
          <w:rFonts w:ascii="Arial" w:hAnsi="Arial" w:cs="Arial"/>
          <w:sz w:val="27"/>
          <w:szCs w:val="27"/>
        </w:rPr>
      </w:pPr>
      <w:r w:rsidRPr="00D64008">
        <w:rPr>
          <w:rFonts w:ascii="Arial" w:hAnsi="Arial" w:cs="Arial"/>
          <w:sz w:val="27"/>
          <w:szCs w:val="27"/>
        </w:rPr>
        <w:t xml:space="preserve">Appuyez sur le bouton </w:t>
      </w:r>
      <w:proofErr w:type="gramStart"/>
      <w:r w:rsidRPr="00D64008">
        <w:rPr>
          <w:rFonts w:ascii="Arial" w:hAnsi="Arial" w:cs="Arial"/>
          <w:sz w:val="27"/>
          <w:szCs w:val="27"/>
        </w:rPr>
        <w:t>"[</w:t>
      </w:r>
      <w:proofErr w:type="gramEnd"/>
      <w:r w:rsidRPr="00D64008">
        <w:rPr>
          <w:rFonts w:ascii="Arial" w:hAnsi="Arial" w:cs="Arial"/>
          <w:sz w:val="27"/>
          <w:szCs w:val="27"/>
        </w:rPr>
        <w:t>]" pour arrêter la lecture et revenir au début.</w:t>
      </w:r>
    </w:p>
    <w:p w14:paraId="32E86D06" w14:textId="77777777" w:rsidR="00D64008" w:rsidRPr="00D64008" w:rsidRDefault="00D64008" w:rsidP="00D64008">
      <w:pPr>
        <w:rPr>
          <w:rFonts w:ascii="Arial" w:hAnsi="Arial" w:cs="Arial"/>
          <w:sz w:val="27"/>
          <w:szCs w:val="27"/>
        </w:rPr>
      </w:pPr>
      <w:r w:rsidRPr="00D64008">
        <w:rPr>
          <w:rFonts w:ascii="Arial" w:hAnsi="Arial" w:cs="Arial"/>
          <w:sz w:val="27"/>
          <w:szCs w:val="27"/>
        </w:rPr>
        <w:t>Appuyez sur le bouton "OSD" pour ouvrir le menu de contrôle de la lecture.</w:t>
      </w:r>
    </w:p>
    <w:p w14:paraId="19AB41B8" w14:textId="77777777" w:rsidR="00D64008" w:rsidRPr="00D64008" w:rsidRDefault="00D64008" w:rsidP="00D64008">
      <w:pPr>
        <w:rPr>
          <w:rFonts w:ascii="Arial" w:hAnsi="Arial" w:cs="Arial"/>
          <w:sz w:val="27"/>
          <w:szCs w:val="27"/>
        </w:rPr>
      </w:pPr>
    </w:p>
    <w:p w14:paraId="5A04EEB5" w14:textId="77777777" w:rsidR="00D64008" w:rsidRPr="00D64008" w:rsidRDefault="00D64008" w:rsidP="00271E33">
      <w:pPr>
        <w:pStyle w:val="Titre4"/>
      </w:pPr>
      <w:r w:rsidRPr="00D64008">
        <w:t>3.2.2 Photos</w:t>
      </w:r>
    </w:p>
    <w:p w14:paraId="0A467ECF" w14:textId="77777777" w:rsidR="00D64008" w:rsidRPr="00D64008" w:rsidRDefault="00D64008" w:rsidP="00D64008">
      <w:pPr>
        <w:rPr>
          <w:rFonts w:ascii="Arial" w:hAnsi="Arial" w:cs="Arial"/>
          <w:sz w:val="27"/>
          <w:szCs w:val="27"/>
        </w:rPr>
      </w:pPr>
      <w:r w:rsidRPr="00D64008">
        <w:rPr>
          <w:rFonts w:ascii="Arial" w:hAnsi="Arial" w:cs="Arial"/>
          <w:sz w:val="27"/>
          <w:szCs w:val="27"/>
        </w:rPr>
        <w:t>Sélectionnez l'icône "Photo" puis appuyez sur le bouton "OK*" pour entrer.</w:t>
      </w:r>
    </w:p>
    <w:p w14:paraId="4D7B71A3" w14:textId="77777777" w:rsidR="00D64008" w:rsidRPr="00D64008" w:rsidRDefault="00D64008" w:rsidP="00D64008">
      <w:pPr>
        <w:rPr>
          <w:rFonts w:ascii="Arial" w:hAnsi="Arial" w:cs="Arial"/>
          <w:sz w:val="27"/>
          <w:szCs w:val="27"/>
        </w:rPr>
      </w:pPr>
      <w:r w:rsidRPr="00D64008">
        <w:rPr>
          <w:rFonts w:ascii="Arial" w:hAnsi="Arial" w:cs="Arial"/>
          <w:sz w:val="27"/>
          <w:szCs w:val="27"/>
        </w:rPr>
        <w:t>Après avoir sélectionné une image, une information relative à l'image s'affichera. Et puis vous pouvez appuyer sur le bouton "OK" pour lire les images en diapositive dans l'écran de remplissage</w:t>
      </w:r>
    </w:p>
    <w:p w14:paraId="13C35B06" w14:textId="77777777" w:rsidR="00D64008" w:rsidRPr="00D64008" w:rsidRDefault="00D64008" w:rsidP="00D64008">
      <w:pPr>
        <w:rPr>
          <w:rFonts w:ascii="Arial" w:hAnsi="Arial" w:cs="Arial"/>
          <w:sz w:val="27"/>
          <w:szCs w:val="27"/>
        </w:rPr>
      </w:pPr>
      <w:r w:rsidRPr="00D64008">
        <w:rPr>
          <w:rFonts w:ascii="Arial" w:hAnsi="Arial" w:cs="Arial"/>
          <w:sz w:val="27"/>
          <w:szCs w:val="27"/>
        </w:rPr>
        <w:t xml:space="preserve">Pendant la lecture des images dans la diapositive en plein écran, vous pouvez appuyer sur le bouton "&gt; </w:t>
      </w:r>
      <w:proofErr w:type="spellStart"/>
      <w:r w:rsidRPr="00D64008">
        <w:rPr>
          <w:rFonts w:ascii="Arial" w:hAnsi="Arial" w:cs="Arial"/>
          <w:sz w:val="27"/>
          <w:szCs w:val="27"/>
        </w:rPr>
        <w:t>ll</w:t>
      </w:r>
      <w:proofErr w:type="spellEnd"/>
      <w:r w:rsidRPr="00D64008">
        <w:rPr>
          <w:rFonts w:ascii="Arial" w:hAnsi="Arial" w:cs="Arial"/>
          <w:sz w:val="27"/>
          <w:szCs w:val="27"/>
        </w:rPr>
        <w:t>" pour mettre la lecture en pause, puis appuyer à nouveau sur ce bouton pour commencer la lecture ;</w:t>
      </w:r>
    </w:p>
    <w:p w14:paraId="4887C2BB" w14:textId="77777777" w:rsidR="00D64008" w:rsidRPr="00D64008" w:rsidRDefault="00D64008" w:rsidP="00D64008">
      <w:pPr>
        <w:rPr>
          <w:rFonts w:ascii="Arial" w:hAnsi="Arial" w:cs="Arial"/>
          <w:sz w:val="27"/>
          <w:szCs w:val="27"/>
        </w:rPr>
      </w:pPr>
      <w:r w:rsidRPr="00D64008">
        <w:rPr>
          <w:rFonts w:ascii="Arial" w:hAnsi="Arial" w:cs="Arial"/>
          <w:sz w:val="27"/>
          <w:szCs w:val="27"/>
        </w:rPr>
        <w:t>* Appuyez sur le bouton " I&lt;&lt;/&gt;&gt;I" pour sélectionner la lecture de la page précédente ou de la page suivante ;</w:t>
      </w:r>
    </w:p>
    <w:p w14:paraId="1B4659B3" w14:textId="77777777" w:rsidR="00D64008" w:rsidRPr="00D64008" w:rsidRDefault="00D64008" w:rsidP="00D64008">
      <w:pPr>
        <w:rPr>
          <w:rFonts w:ascii="Arial" w:hAnsi="Arial" w:cs="Arial"/>
          <w:sz w:val="27"/>
          <w:szCs w:val="27"/>
        </w:rPr>
      </w:pPr>
      <w:r w:rsidRPr="00D64008">
        <w:rPr>
          <w:rFonts w:ascii="Arial" w:hAnsi="Arial" w:cs="Arial"/>
          <w:sz w:val="27"/>
          <w:szCs w:val="27"/>
        </w:rPr>
        <w:t>* Appuyez sur le bouton « Zoom » pour agrandir l'image ;</w:t>
      </w:r>
    </w:p>
    <w:p w14:paraId="74EBF2BA" w14:textId="77777777" w:rsidR="00D64008" w:rsidRPr="00D64008" w:rsidRDefault="00D64008" w:rsidP="00D64008">
      <w:pPr>
        <w:rPr>
          <w:rFonts w:ascii="Arial" w:hAnsi="Arial" w:cs="Arial"/>
          <w:sz w:val="27"/>
          <w:szCs w:val="27"/>
        </w:rPr>
      </w:pPr>
      <w:r w:rsidRPr="00D64008">
        <w:rPr>
          <w:rFonts w:ascii="Arial" w:hAnsi="Arial" w:cs="Arial"/>
          <w:sz w:val="27"/>
          <w:szCs w:val="27"/>
        </w:rPr>
        <w:t>* Appuyez sur le bouton "ANGLE" pour faire pivoter l'image ;</w:t>
      </w:r>
    </w:p>
    <w:p w14:paraId="1ACBCD72" w14:textId="77777777" w:rsidR="00D64008" w:rsidRPr="00D64008" w:rsidRDefault="00D64008" w:rsidP="00D64008">
      <w:pPr>
        <w:rPr>
          <w:rFonts w:ascii="Arial" w:hAnsi="Arial" w:cs="Arial"/>
          <w:sz w:val="27"/>
          <w:szCs w:val="27"/>
        </w:rPr>
      </w:pPr>
      <w:r w:rsidRPr="00D64008">
        <w:rPr>
          <w:rFonts w:ascii="Arial" w:hAnsi="Arial" w:cs="Arial"/>
          <w:sz w:val="27"/>
          <w:szCs w:val="27"/>
        </w:rPr>
        <w:t xml:space="preserve">* Appuyez sur le bouton </w:t>
      </w:r>
      <w:proofErr w:type="gramStart"/>
      <w:r w:rsidRPr="00D64008">
        <w:rPr>
          <w:rFonts w:ascii="Arial" w:hAnsi="Arial" w:cs="Arial"/>
          <w:sz w:val="27"/>
          <w:szCs w:val="27"/>
        </w:rPr>
        <w:t>"[</w:t>
      </w:r>
      <w:proofErr w:type="gramEnd"/>
      <w:r w:rsidRPr="00D64008">
        <w:rPr>
          <w:rFonts w:ascii="Arial" w:hAnsi="Arial" w:cs="Arial"/>
          <w:sz w:val="27"/>
          <w:szCs w:val="27"/>
        </w:rPr>
        <w:t>]" pour arrêter la lecture et revenir au début.</w:t>
      </w:r>
    </w:p>
    <w:p w14:paraId="17955C44" w14:textId="77777777" w:rsidR="00D64008" w:rsidRPr="00D64008" w:rsidRDefault="00D64008" w:rsidP="00D64008">
      <w:pPr>
        <w:rPr>
          <w:rFonts w:ascii="Arial" w:hAnsi="Arial" w:cs="Arial"/>
          <w:sz w:val="27"/>
          <w:szCs w:val="27"/>
        </w:rPr>
      </w:pPr>
    </w:p>
    <w:p w14:paraId="58016BFA" w14:textId="77777777" w:rsidR="00D64008" w:rsidRPr="00D64008" w:rsidRDefault="00D64008" w:rsidP="00271E33">
      <w:pPr>
        <w:pStyle w:val="Titre4"/>
      </w:pPr>
      <w:r w:rsidRPr="00D64008">
        <w:t>3.2.3 Musique</w:t>
      </w:r>
    </w:p>
    <w:p w14:paraId="49983667" w14:textId="77777777" w:rsidR="00D64008" w:rsidRPr="00D64008" w:rsidRDefault="00D64008" w:rsidP="00D64008">
      <w:pPr>
        <w:rPr>
          <w:rFonts w:ascii="Arial" w:hAnsi="Arial" w:cs="Arial"/>
          <w:sz w:val="27"/>
          <w:szCs w:val="27"/>
        </w:rPr>
      </w:pPr>
      <w:r w:rsidRPr="00D64008">
        <w:rPr>
          <w:rFonts w:ascii="Arial" w:hAnsi="Arial" w:cs="Arial"/>
          <w:sz w:val="27"/>
          <w:szCs w:val="27"/>
        </w:rPr>
        <w:t>Sélectionnez l'icône "Musique" puis appuyez sur le bouton "OK" pour entrer.</w:t>
      </w:r>
    </w:p>
    <w:p w14:paraId="6F6BEC6D" w14:textId="77777777" w:rsidR="00D64008" w:rsidRPr="00D64008" w:rsidRDefault="00D64008" w:rsidP="00D64008">
      <w:pPr>
        <w:rPr>
          <w:rFonts w:ascii="Arial" w:hAnsi="Arial" w:cs="Arial"/>
          <w:sz w:val="27"/>
          <w:szCs w:val="27"/>
        </w:rPr>
      </w:pPr>
      <w:r w:rsidRPr="00D64008">
        <w:rPr>
          <w:rFonts w:ascii="Arial" w:hAnsi="Arial" w:cs="Arial"/>
          <w:sz w:val="27"/>
          <w:szCs w:val="27"/>
        </w:rPr>
        <w:t>Après avoir sélectionné un fichier musical, les informations associées s'affichent. Et puis vous pouvez appuyer sur le bouton "OK" pour jouer de la musique.</w:t>
      </w:r>
    </w:p>
    <w:p w14:paraId="1A59F7BA" w14:textId="77777777" w:rsidR="00D64008" w:rsidRPr="00D64008" w:rsidRDefault="00D64008" w:rsidP="00D64008">
      <w:pPr>
        <w:rPr>
          <w:rFonts w:ascii="Arial" w:hAnsi="Arial" w:cs="Arial"/>
          <w:sz w:val="27"/>
          <w:szCs w:val="27"/>
        </w:rPr>
      </w:pPr>
    </w:p>
    <w:p w14:paraId="0881643B" w14:textId="636B08FA" w:rsidR="00D64008" w:rsidRPr="00D64008" w:rsidRDefault="00D64008" w:rsidP="00271E33">
      <w:pPr>
        <w:pStyle w:val="Titre4"/>
      </w:pPr>
      <w:r w:rsidRPr="00D64008">
        <w:t>3.2.4.</w:t>
      </w:r>
      <w:r w:rsidR="00D1108E">
        <w:t xml:space="preserve">  </w:t>
      </w:r>
      <w:r w:rsidRPr="00D64008">
        <w:t>Explorateur</w:t>
      </w:r>
    </w:p>
    <w:p w14:paraId="66EECDC0" w14:textId="77777777" w:rsidR="00D64008" w:rsidRPr="00D64008" w:rsidRDefault="00D64008" w:rsidP="00D64008">
      <w:pPr>
        <w:rPr>
          <w:rFonts w:ascii="Arial" w:hAnsi="Arial" w:cs="Arial"/>
          <w:sz w:val="27"/>
          <w:szCs w:val="27"/>
        </w:rPr>
      </w:pPr>
      <w:r w:rsidRPr="00D64008">
        <w:rPr>
          <w:rFonts w:ascii="Arial" w:hAnsi="Arial" w:cs="Arial"/>
          <w:sz w:val="27"/>
          <w:szCs w:val="27"/>
        </w:rPr>
        <w:t>La fonction "Explorateur" permet de visualiser et de lire tous les fichiers supportés par ce lecteur. Elle s'apparente à un gestionnaire de ressources.</w:t>
      </w:r>
    </w:p>
    <w:p w14:paraId="72581FEE" w14:textId="77777777" w:rsidR="00D64008" w:rsidRPr="00D64008" w:rsidRDefault="00D64008" w:rsidP="00D64008">
      <w:pPr>
        <w:rPr>
          <w:rFonts w:ascii="Arial" w:hAnsi="Arial" w:cs="Arial"/>
          <w:sz w:val="27"/>
          <w:szCs w:val="27"/>
        </w:rPr>
      </w:pPr>
      <w:r w:rsidRPr="00D64008">
        <w:rPr>
          <w:rFonts w:ascii="Arial" w:hAnsi="Arial" w:cs="Arial"/>
          <w:sz w:val="27"/>
          <w:szCs w:val="27"/>
        </w:rPr>
        <w:t>Remarque : les "Film", "Musique" et "Photo" sont dépendants, alors que "l'Explorateur" n'a pas besoin de distinguer le type de média. Les "Film", "Musique" et "Photo" peuvent tous être lus. (Tous les types pris en charge par le système peuvent être lus).</w:t>
      </w:r>
    </w:p>
    <w:p w14:paraId="39CDDDDB" w14:textId="77777777" w:rsidR="00D64008" w:rsidRPr="00D64008" w:rsidRDefault="00D64008" w:rsidP="00D64008">
      <w:pPr>
        <w:rPr>
          <w:rFonts w:ascii="Arial" w:hAnsi="Arial" w:cs="Arial"/>
          <w:sz w:val="27"/>
          <w:szCs w:val="27"/>
        </w:rPr>
      </w:pPr>
      <w:r w:rsidRPr="00D64008">
        <w:rPr>
          <w:rFonts w:ascii="Arial" w:hAnsi="Arial" w:cs="Arial"/>
          <w:sz w:val="27"/>
          <w:szCs w:val="27"/>
        </w:rPr>
        <w:lastRenderedPageBreak/>
        <w:t>Sélectionnez l'icône "Explorer" et appuyez sur le bouton "OK" pour entrer.</w:t>
      </w:r>
    </w:p>
    <w:p w14:paraId="29C4DFB8" w14:textId="77777777" w:rsidR="00D64008" w:rsidRPr="00D64008" w:rsidRDefault="00D64008" w:rsidP="00D64008">
      <w:pPr>
        <w:rPr>
          <w:rFonts w:ascii="Arial" w:hAnsi="Arial" w:cs="Arial"/>
          <w:sz w:val="27"/>
          <w:szCs w:val="27"/>
        </w:rPr>
      </w:pPr>
      <w:r w:rsidRPr="00D64008">
        <w:rPr>
          <w:rFonts w:ascii="Arial" w:hAnsi="Arial" w:cs="Arial"/>
          <w:sz w:val="27"/>
          <w:szCs w:val="27"/>
        </w:rPr>
        <w:t>Le système affiche tous les formats de fichiers pouvant être pris en charge. Sélectionnez le fichier requis, puis appuyez sur le bouton "OK" pour le lire.</w:t>
      </w:r>
    </w:p>
    <w:p w14:paraId="00C7626D" w14:textId="77777777" w:rsidR="00D64008" w:rsidRPr="00D64008" w:rsidRDefault="00D64008" w:rsidP="00D64008">
      <w:pPr>
        <w:rPr>
          <w:rFonts w:ascii="Arial" w:hAnsi="Arial" w:cs="Arial"/>
          <w:sz w:val="27"/>
          <w:szCs w:val="27"/>
        </w:rPr>
      </w:pPr>
    </w:p>
    <w:p w14:paraId="7C179522" w14:textId="77777777" w:rsidR="00D64008" w:rsidRPr="00D64008" w:rsidRDefault="00D64008" w:rsidP="00271E33">
      <w:pPr>
        <w:pStyle w:val="Titre4"/>
      </w:pPr>
      <w:r w:rsidRPr="00D64008">
        <w:t>3.2.5 Réglage</w:t>
      </w:r>
    </w:p>
    <w:p w14:paraId="2FC139A2" w14:textId="77777777" w:rsidR="00D64008" w:rsidRPr="00D64008" w:rsidRDefault="00D64008" w:rsidP="00D64008">
      <w:pPr>
        <w:rPr>
          <w:rFonts w:ascii="Arial" w:hAnsi="Arial" w:cs="Arial"/>
          <w:sz w:val="27"/>
          <w:szCs w:val="27"/>
        </w:rPr>
      </w:pPr>
      <w:r w:rsidRPr="00D64008">
        <w:rPr>
          <w:rFonts w:ascii="Arial" w:hAnsi="Arial" w:cs="Arial"/>
          <w:sz w:val="27"/>
          <w:szCs w:val="27"/>
        </w:rPr>
        <w:t>Appuyez sur l'icône "Paramètres", puis appuyez sur le bouton "OK" pour entrer.</w:t>
      </w:r>
    </w:p>
    <w:p w14:paraId="22CCB9AB" w14:textId="77777777" w:rsidR="00D64008" w:rsidRPr="00D64008" w:rsidRDefault="00D64008" w:rsidP="00D64008">
      <w:pPr>
        <w:rPr>
          <w:rFonts w:ascii="Arial" w:hAnsi="Arial" w:cs="Arial"/>
          <w:sz w:val="27"/>
          <w:szCs w:val="27"/>
        </w:rPr>
      </w:pPr>
      <w:r w:rsidRPr="00D64008">
        <w:rPr>
          <w:rFonts w:ascii="Arial" w:hAnsi="Arial" w:cs="Arial"/>
          <w:sz w:val="27"/>
          <w:szCs w:val="27"/>
        </w:rPr>
        <w:t>Appuyez sur le bouton "A/V" pour sélectionner un élément de "Langue"</w:t>
      </w:r>
    </w:p>
    <w:p w14:paraId="22FBA958" w14:textId="77777777" w:rsidR="00D64008" w:rsidRPr="00D64008" w:rsidRDefault="00D64008" w:rsidP="00D64008">
      <w:pPr>
        <w:rPr>
          <w:rFonts w:ascii="Arial" w:hAnsi="Arial" w:cs="Arial"/>
          <w:sz w:val="27"/>
          <w:szCs w:val="27"/>
        </w:rPr>
      </w:pPr>
      <w:r w:rsidRPr="00D64008">
        <w:rPr>
          <w:rFonts w:ascii="Arial" w:hAnsi="Arial" w:cs="Arial"/>
          <w:sz w:val="27"/>
          <w:szCs w:val="27"/>
        </w:rPr>
        <w:t>"Écran de veille", "Mode de sortie vidéo", "Mode de sortie audio",</w:t>
      </w:r>
    </w:p>
    <w:p w14:paraId="26858439" w14:textId="3AB484DE" w:rsidR="00D64008" w:rsidRPr="00D64008" w:rsidRDefault="00D64008" w:rsidP="00D64008">
      <w:pPr>
        <w:rPr>
          <w:rFonts w:ascii="Arial" w:hAnsi="Arial" w:cs="Arial"/>
          <w:sz w:val="27"/>
          <w:szCs w:val="27"/>
        </w:rPr>
      </w:pPr>
      <w:r w:rsidRPr="00D64008">
        <w:rPr>
          <w:rFonts w:ascii="Arial" w:hAnsi="Arial" w:cs="Arial"/>
          <w:sz w:val="27"/>
          <w:szCs w:val="27"/>
        </w:rPr>
        <w:t>"Lecture automatique", "Restaurer les paramètres par défaut", "Informations système" et</w:t>
      </w:r>
      <w:r w:rsidR="00271E33">
        <w:rPr>
          <w:rFonts w:ascii="Arial" w:hAnsi="Arial" w:cs="Arial"/>
          <w:sz w:val="27"/>
          <w:szCs w:val="27"/>
        </w:rPr>
        <w:t xml:space="preserve"> </w:t>
      </w:r>
      <w:r w:rsidRPr="00D64008">
        <w:rPr>
          <w:rFonts w:ascii="Arial" w:hAnsi="Arial" w:cs="Arial"/>
          <w:sz w:val="27"/>
          <w:szCs w:val="27"/>
        </w:rPr>
        <w:t>puis appuyez sur le bouton *OK" pour entrer.</w:t>
      </w:r>
    </w:p>
    <w:p w14:paraId="6B2E5732" w14:textId="77777777" w:rsidR="00D64008" w:rsidRPr="00D64008" w:rsidRDefault="00D64008" w:rsidP="00D64008">
      <w:pPr>
        <w:rPr>
          <w:rFonts w:ascii="Arial" w:hAnsi="Arial" w:cs="Arial"/>
          <w:sz w:val="27"/>
          <w:szCs w:val="27"/>
        </w:rPr>
      </w:pPr>
      <w:r w:rsidRPr="00D64008">
        <w:rPr>
          <w:rFonts w:ascii="Arial" w:hAnsi="Arial" w:cs="Arial"/>
          <w:sz w:val="27"/>
          <w:szCs w:val="27"/>
        </w:rPr>
        <w:t>(1) Langue : français, anglais, chinois simplifié, chinois traditionnel, etc.</w:t>
      </w:r>
    </w:p>
    <w:p w14:paraId="6BD406DB" w14:textId="77777777" w:rsidR="00D64008" w:rsidRPr="00D64008" w:rsidRDefault="00D64008" w:rsidP="00D64008">
      <w:pPr>
        <w:rPr>
          <w:rFonts w:ascii="Arial" w:hAnsi="Arial" w:cs="Arial"/>
          <w:sz w:val="27"/>
          <w:szCs w:val="27"/>
        </w:rPr>
      </w:pPr>
      <w:r w:rsidRPr="00D64008">
        <w:rPr>
          <w:rFonts w:ascii="Arial" w:hAnsi="Arial" w:cs="Arial"/>
          <w:sz w:val="27"/>
          <w:szCs w:val="27"/>
        </w:rPr>
        <w:t>(2) Économiseur d'écran : Définissez la durée de l'économiseur d'écran.</w:t>
      </w:r>
    </w:p>
    <w:p w14:paraId="4017FCC4" w14:textId="77777777" w:rsidR="00D64008" w:rsidRPr="00D64008" w:rsidRDefault="00D64008" w:rsidP="00D64008">
      <w:pPr>
        <w:rPr>
          <w:rFonts w:ascii="Arial" w:hAnsi="Arial" w:cs="Arial"/>
          <w:sz w:val="27"/>
          <w:szCs w:val="27"/>
        </w:rPr>
      </w:pPr>
      <w:r w:rsidRPr="00D64008">
        <w:rPr>
          <w:rFonts w:ascii="Arial" w:hAnsi="Arial" w:cs="Arial"/>
          <w:sz w:val="27"/>
          <w:szCs w:val="27"/>
        </w:rPr>
        <w:t>(3) Mode de sortie vidéo : NTSC, PAL, 4801, 5761, 480P, 576P, 720P, 1080I et 1080P.</w:t>
      </w:r>
    </w:p>
    <w:p w14:paraId="7348B2C2" w14:textId="77777777" w:rsidR="00D64008" w:rsidRPr="00D64008" w:rsidRDefault="00D64008" w:rsidP="00D64008">
      <w:pPr>
        <w:rPr>
          <w:rFonts w:ascii="Arial" w:hAnsi="Arial" w:cs="Arial"/>
          <w:sz w:val="27"/>
          <w:szCs w:val="27"/>
        </w:rPr>
      </w:pPr>
      <w:r w:rsidRPr="00D64008">
        <w:rPr>
          <w:rFonts w:ascii="Arial" w:hAnsi="Arial" w:cs="Arial"/>
          <w:sz w:val="27"/>
          <w:szCs w:val="27"/>
        </w:rPr>
        <w:t>(4) Mode de sortie audio : définissez le mode de sortie audio.</w:t>
      </w:r>
    </w:p>
    <w:p w14:paraId="46FEA839" w14:textId="77777777" w:rsidR="00D64008" w:rsidRPr="00D64008" w:rsidRDefault="00D64008" w:rsidP="00D64008">
      <w:pPr>
        <w:rPr>
          <w:rFonts w:ascii="Arial" w:hAnsi="Arial" w:cs="Arial"/>
          <w:sz w:val="27"/>
          <w:szCs w:val="27"/>
        </w:rPr>
      </w:pPr>
      <w:r w:rsidRPr="00D64008">
        <w:rPr>
          <w:rFonts w:ascii="Arial" w:hAnsi="Arial" w:cs="Arial"/>
          <w:sz w:val="27"/>
          <w:szCs w:val="27"/>
        </w:rPr>
        <w:t>(5) Lecture automatique : définissez la lecture automatique de la vidéo, de la musique ou de la photo au démarrage du lecteur.</w:t>
      </w:r>
    </w:p>
    <w:p w14:paraId="32887457" w14:textId="77777777" w:rsidR="00D64008" w:rsidRPr="00D64008" w:rsidRDefault="00D64008" w:rsidP="00D64008">
      <w:pPr>
        <w:rPr>
          <w:rFonts w:ascii="Arial" w:hAnsi="Arial" w:cs="Arial"/>
          <w:sz w:val="27"/>
          <w:szCs w:val="27"/>
        </w:rPr>
      </w:pPr>
      <w:r w:rsidRPr="00D64008">
        <w:rPr>
          <w:rFonts w:ascii="Arial" w:hAnsi="Arial" w:cs="Arial"/>
          <w:sz w:val="27"/>
          <w:szCs w:val="27"/>
        </w:rPr>
        <w:t>(6) Restaurer les paramètres par défaut Utilisé pour rétablir les paramètres d'usine par défaut.</w:t>
      </w:r>
    </w:p>
    <w:p w14:paraId="37E3FB15" w14:textId="77777777" w:rsidR="00D64008" w:rsidRPr="00D64008" w:rsidRDefault="00D64008" w:rsidP="00D64008">
      <w:pPr>
        <w:rPr>
          <w:rFonts w:ascii="Arial" w:hAnsi="Arial" w:cs="Arial"/>
          <w:sz w:val="27"/>
          <w:szCs w:val="27"/>
        </w:rPr>
      </w:pPr>
      <w:r w:rsidRPr="00D64008">
        <w:rPr>
          <w:rFonts w:ascii="Arial" w:hAnsi="Arial" w:cs="Arial"/>
          <w:sz w:val="27"/>
          <w:szCs w:val="27"/>
        </w:rPr>
        <w:t>(7) Informations système : affiche les informations relatives à la version du logiciel</w:t>
      </w:r>
    </w:p>
    <w:p w14:paraId="4024276D" w14:textId="77777777" w:rsidR="00D64008" w:rsidRPr="00D64008" w:rsidRDefault="00D64008" w:rsidP="00D64008">
      <w:pPr>
        <w:rPr>
          <w:rFonts w:ascii="Arial" w:hAnsi="Arial" w:cs="Arial"/>
          <w:sz w:val="27"/>
          <w:szCs w:val="27"/>
        </w:rPr>
      </w:pPr>
      <w:r w:rsidRPr="00D64008">
        <w:rPr>
          <w:rFonts w:ascii="Arial" w:hAnsi="Arial" w:cs="Arial"/>
          <w:sz w:val="27"/>
          <w:szCs w:val="27"/>
        </w:rPr>
        <w:t>Il est suggéré que les utilisateurs utilisent le réglage automatique, et le réglage manuel ne s'applique qu'aux utilisateurs supérieurs.</w:t>
      </w:r>
    </w:p>
    <w:p w14:paraId="46094F6C" w14:textId="77777777" w:rsidR="00D64008" w:rsidRPr="00D64008" w:rsidRDefault="00D64008" w:rsidP="00D64008">
      <w:pPr>
        <w:rPr>
          <w:rFonts w:ascii="Arial" w:hAnsi="Arial" w:cs="Arial"/>
          <w:sz w:val="27"/>
          <w:szCs w:val="27"/>
        </w:rPr>
      </w:pPr>
    </w:p>
    <w:p w14:paraId="6E38BF5E" w14:textId="77777777" w:rsidR="00D64008" w:rsidRPr="00D64008" w:rsidRDefault="00D64008" w:rsidP="00271E33">
      <w:pPr>
        <w:pStyle w:val="Titre2"/>
      </w:pPr>
      <w:bookmarkStart w:id="10" w:name="_Toc135907126"/>
      <w:r w:rsidRPr="00D64008">
        <w:t>Chapitre IV Dépannage</w:t>
      </w:r>
      <w:bookmarkEnd w:id="10"/>
    </w:p>
    <w:p w14:paraId="121270E3" w14:textId="77777777" w:rsidR="00D64008" w:rsidRPr="00D64008" w:rsidRDefault="00D64008" w:rsidP="00D64008">
      <w:pPr>
        <w:rPr>
          <w:rFonts w:ascii="Arial" w:hAnsi="Arial" w:cs="Arial"/>
          <w:sz w:val="27"/>
          <w:szCs w:val="27"/>
        </w:rPr>
      </w:pPr>
      <w:r w:rsidRPr="00D64008">
        <w:rPr>
          <w:rFonts w:ascii="Arial" w:hAnsi="Arial" w:cs="Arial"/>
          <w:sz w:val="27"/>
          <w:szCs w:val="27"/>
        </w:rPr>
        <w:t>1. Après la mise sous tension de ce lecteur, il n'y a pas de réponse, écran noir ou affichage anormal sur le téléviseur</w:t>
      </w:r>
    </w:p>
    <w:p w14:paraId="68817221" w14:textId="77777777" w:rsidR="00D64008" w:rsidRPr="00D64008" w:rsidRDefault="00D64008" w:rsidP="00D64008">
      <w:pPr>
        <w:rPr>
          <w:rFonts w:ascii="Arial" w:hAnsi="Arial" w:cs="Arial"/>
          <w:sz w:val="27"/>
          <w:szCs w:val="27"/>
        </w:rPr>
      </w:pPr>
      <w:r w:rsidRPr="00D64008">
        <w:rPr>
          <w:rFonts w:ascii="Arial" w:hAnsi="Arial" w:cs="Arial"/>
          <w:sz w:val="27"/>
          <w:szCs w:val="27"/>
        </w:rPr>
        <w:t>Veuillez vérifier si les câbles audio et vidéo correspondants sont correctement connectés ; vérifiez si la source du signal du téléviseur est commutée correctement ; vérifiez s'il est commuté sur le mode de sortie correspondant via le bouton de la télécommande.</w:t>
      </w:r>
    </w:p>
    <w:p w14:paraId="490448A2" w14:textId="77777777" w:rsidR="00D64008" w:rsidRPr="00D64008" w:rsidRDefault="00D64008" w:rsidP="00D64008">
      <w:pPr>
        <w:rPr>
          <w:rFonts w:ascii="Arial" w:hAnsi="Arial" w:cs="Arial"/>
          <w:sz w:val="27"/>
          <w:szCs w:val="27"/>
        </w:rPr>
      </w:pPr>
      <w:r w:rsidRPr="00D64008">
        <w:rPr>
          <w:rFonts w:ascii="Arial" w:hAnsi="Arial" w:cs="Arial"/>
          <w:sz w:val="27"/>
          <w:szCs w:val="27"/>
        </w:rPr>
        <w:t>2. Impossible d'allumer ce lecteur</w:t>
      </w:r>
    </w:p>
    <w:p w14:paraId="4463573A" w14:textId="77777777" w:rsidR="00D64008" w:rsidRPr="00D64008" w:rsidRDefault="00D64008" w:rsidP="00D64008">
      <w:pPr>
        <w:rPr>
          <w:rFonts w:ascii="Arial" w:hAnsi="Arial" w:cs="Arial"/>
          <w:sz w:val="27"/>
          <w:szCs w:val="27"/>
        </w:rPr>
      </w:pPr>
      <w:r w:rsidRPr="00D64008">
        <w:rPr>
          <w:rFonts w:ascii="Arial" w:hAnsi="Arial" w:cs="Arial"/>
          <w:sz w:val="27"/>
          <w:szCs w:val="27"/>
        </w:rPr>
        <w:lastRenderedPageBreak/>
        <w:t>Vérifiez si l'alimentation est correctement connectée. Veuillez essayer de débrancher et de rebrancher la prise d'alimentation.</w:t>
      </w:r>
    </w:p>
    <w:p w14:paraId="321626E2" w14:textId="77777777" w:rsidR="00D64008" w:rsidRPr="00D64008" w:rsidRDefault="00D64008" w:rsidP="00D64008">
      <w:pPr>
        <w:rPr>
          <w:rFonts w:ascii="Arial" w:hAnsi="Arial" w:cs="Arial"/>
          <w:sz w:val="27"/>
          <w:szCs w:val="27"/>
        </w:rPr>
      </w:pPr>
      <w:r w:rsidRPr="00D64008">
        <w:rPr>
          <w:rFonts w:ascii="Arial" w:hAnsi="Arial" w:cs="Arial"/>
          <w:sz w:val="27"/>
          <w:szCs w:val="27"/>
        </w:rPr>
        <w:t>3. Pas de son</w:t>
      </w:r>
    </w:p>
    <w:p w14:paraId="16DE8BA3" w14:textId="77777777" w:rsidR="00D64008" w:rsidRPr="00D64008" w:rsidRDefault="00D64008" w:rsidP="00D64008">
      <w:pPr>
        <w:rPr>
          <w:rFonts w:ascii="Arial" w:hAnsi="Arial" w:cs="Arial"/>
          <w:sz w:val="27"/>
          <w:szCs w:val="27"/>
        </w:rPr>
      </w:pPr>
      <w:r w:rsidRPr="00D64008">
        <w:rPr>
          <w:rFonts w:ascii="Arial" w:hAnsi="Arial" w:cs="Arial"/>
          <w:sz w:val="27"/>
          <w:szCs w:val="27"/>
        </w:rPr>
        <w:t>Vérifiez si le câble audio est correctement connecté.</w:t>
      </w:r>
    </w:p>
    <w:p w14:paraId="729FB664" w14:textId="77777777" w:rsidR="00D64008" w:rsidRPr="00D64008" w:rsidRDefault="00D64008" w:rsidP="00D64008">
      <w:pPr>
        <w:rPr>
          <w:rFonts w:ascii="Arial" w:hAnsi="Arial" w:cs="Arial"/>
          <w:sz w:val="27"/>
          <w:szCs w:val="27"/>
        </w:rPr>
      </w:pPr>
      <w:r w:rsidRPr="00D64008">
        <w:rPr>
          <w:rFonts w:ascii="Arial" w:hAnsi="Arial" w:cs="Arial"/>
          <w:sz w:val="27"/>
          <w:szCs w:val="27"/>
        </w:rPr>
        <w:t>4. La télécommande n'est pas sensible ou fonctionnelle</w:t>
      </w:r>
    </w:p>
    <w:p w14:paraId="742513C9" w14:textId="77777777" w:rsidR="00D64008" w:rsidRPr="00D64008" w:rsidRDefault="00D64008" w:rsidP="00D64008">
      <w:pPr>
        <w:rPr>
          <w:rFonts w:ascii="Arial" w:hAnsi="Arial" w:cs="Arial"/>
          <w:sz w:val="27"/>
          <w:szCs w:val="27"/>
        </w:rPr>
      </w:pPr>
      <w:r w:rsidRPr="00D64008">
        <w:rPr>
          <w:rFonts w:ascii="Arial" w:hAnsi="Arial" w:cs="Arial"/>
          <w:sz w:val="27"/>
          <w:szCs w:val="27"/>
        </w:rPr>
        <w:t>Vérifiez si la distance de la télécommande est trop grande ou si l'angle de déviation est trop grand. Vérifiez si la batterie de la télécommande est correctement connectée ou si la capacité de la batterie est inférieure.</w:t>
      </w:r>
    </w:p>
    <w:p w14:paraId="4D74F0CB" w14:textId="77777777" w:rsidR="00D64008" w:rsidRPr="00D64008" w:rsidRDefault="00D64008" w:rsidP="00D64008">
      <w:pPr>
        <w:rPr>
          <w:rFonts w:ascii="Arial" w:hAnsi="Arial" w:cs="Arial"/>
          <w:sz w:val="27"/>
          <w:szCs w:val="27"/>
        </w:rPr>
      </w:pPr>
      <w:r w:rsidRPr="00D64008">
        <w:rPr>
          <w:rFonts w:ascii="Arial" w:hAnsi="Arial" w:cs="Arial"/>
          <w:sz w:val="27"/>
          <w:szCs w:val="27"/>
        </w:rPr>
        <w:t>5. Impossible d'identifier le disque dur mobile</w:t>
      </w:r>
    </w:p>
    <w:p w14:paraId="060B35E8" w14:textId="14277A98" w:rsidR="007050ED" w:rsidRPr="007050ED" w:rsidRDefault="00D64008" w:rsidP="007050ED">
      <w:pPr>
        <w:rPr>
          <w:rFonts w:ascii="Arial" w:hAnsi="Arial" w:cs="Arial"/>
          <w:sz w:val="27"/>
          <w:szCs w:val="27"/>
        </w:rPr>
      </w:pPr>
      <w:r w:rsidRPr="00D64008">
        <w:rPr>
          <w:rFonts w:ascii="Arial" w:hAnsi="Arial" w:cs="Arial"/>
          <w:sz w:val="27"/>
          <w:szCs w:val="27"/>
        </w:rPr>
        <w:t>Vérifiez que le disque dur mobile est correctement connecté ; vérifier si la puissance</w:t>
      </w:r>
      <w:r w:rsidR="007050ED">
        <w:rPr>
          <w:rFonts w:ascii="Arial" w:hAnsi="Arial" w:cs="Arial"/>
          <w:sz w:val="27"/>
          <w:szCs w:val="27"/>
        </w:rPr>
        <w:t xml:space="preserve"> </w:t>
      </w:r>
      <w:r w:rsidR="007050ED" w:rsidRPr="007050ED">
        <w:rPr>
          <w:rFonts w:ascii="Arial" w:hAnsi="Arial" w:cs="Arial"/>
          <w:sz w:val="27"/>
          <w:szCs w:val="27"/>
        </w:rPr>
        <w:t>l'alimentation du disque dur mobile est normale ; vérifiez si le disque dur mobile lui-même a un problème ; dans le cas d'un disque dur de grande capacité, il est recommandé à l'utilisateur d'acheter un support de disque dur</w:t>
      </w:r>
      <w:r w:rsidR="00271E33">
        <w:rPr>
          <w:rFonts w:ascii="Arial" w:hAnsi="Arial" w:cs="Arial"/>
          <w:sz w:val="27"/>
          <w:szCs w:val="27"/>
        </w:rPr>
        <w:t xml:space="preserve"> </w:t>
      </w:r>
      <w:r w:rsidR="007050ED" w:rsidRPr="007050ED">
        <w:rPr>
          <w:rFonts w:ascii="Arial" w:hAnsi="Arial" w:cs="Arial"/>
          <w:sz w:val="27"/>
          <w:szCs w:val="27"/>
        </w:rPr>
        <w:t>avec alimentation.</w:t>
      </w:r>
    </w:p>
    <w:p w14:paraId="771FACD7" w14:textId="77777777" w:rsidR="007050ED" w:rsidRPr="007050ED" w:rsidRDefault="007050ED" w:rsidP="007050ED">
      <w:pPr>
        <w:rPr>
          <w:rFonts w:ascii="Arial" w:hAnsi="Arial" w:cs="Arial"/>
          <w:sz w:val="27"/>
          <w:szCs w:val="27"/>
        </w:rPr>
      </w:pPr>
      <w:r w:rsidRPr="007050ED">
        <w:rPr>
          <w:rFonts w:ascii="Arial" w:hAnsi="Arial" w:cs="Arial"/>
          <w:sz w:val="27"/>
          <w:szCs w:val="27"/>
        </w:rPr>
        <w:t>6. Impossible d'identifier la carte mémoire et l'équipement de stockage mobile</w:t>
      </w:r>
    </w:p>
    <w:p w14:paraId="1536B0B7" w14:textId="77777777" w:rsidR="007050ED" w:rsidRPr="007050ED" w:rsidRDefault="007050ED" w:rsidP="007050ED">
      <w:pPr>
        <w:rPr>
          <w:rFonts w:ascii="Arial" w:hAnsi="Arial" w:cs="Arial"/>
          <w:sz w:val="27"/>
          <w:szCs w:val="27"/>
        </w:rPr>
      </w:pPr>
      <w:r w:rsidRPr="007050ED">
        <w:rPr>
          <w:rFonts w:ascii="Arial" w:hAnsi="Arial" w:cs="Arial"/>
          <w:sz w:val="27"/>
          <w:szCs w:val="27"/>
        </w:rPr>
        <w:t>Débranchez et rebranchez l'équipement de stockage ou débranchez et rebranchez l'alimentation de ce boîtier TV ; vérifier si le matériel de stockage est endommagé.</w:t>
      </w:r>
    </w:p>
    <w:p w14:paraId="6E2612A7" w14:textId="77777777" w:rsidR="007050ED" w:rsidRPr="007050ED" w:rsidRDefault="007050ED" w:rsidP="007050ED">
      <w:pPr>
        <w:rPr>
          <w:rFonts w:ascii="Arial" w:hAnsi="Arial" w:cs="Arial"/>
          <w:sz w:val="27"/>
          <w:szCs w:val="27"/>
        </w:rPr>
      </w:pPr>
      <w:r w:rsidRPr="007050ED">
        <w:rPr>
          <w:rFonts w:ascii="Arial" w:hAnsi="Arial" w:cs="Arial"/>
          <w:sz w:val="27"/>
          <w:szCs w:val="27"/>
        </w:rPr>
        <w:t>Remarque 1 : Avec l'amélioration et la mise à niveau continues du système, l'affichage et le fonctionnement réels différeront légèrement de ce qui a été décrit dans ce manuel. Ceci est normal et n'influencera pas votre fonctionnement normal et votre plaisir.</w:t>
      </w:r>
    </w:p>
    <w:p w14:paraId="39E1C297" w14:textId="45A67705" w:rsidR="00D64008" w:rsidRPr="008B2783" w:rsidRDefault="007050ED" w:rsidP="007050ED">
      <w:pPr>
        <w:rPr>
          <w:rFonts w:ascii="Arial" w:hAnsi="Arial" w:cs="Arial"/>
          <w:sz w:val="27"/>
          <w:szCs w:val="27"/>
        </w:rPr>
      </w:pPr>
      <w:r w:rsidRPr="007050ED">
        <w:rPr>
          <w:rFonts w:ascii="Arial" w:hAnsi="Arial" w:cs="Arial"/>
          <w:sz w:val="27"/>
          <w:szCs w:val="27"/>
        </w:rPr>
        <w:t>Remarque 2 : Les photos ici sont uniquement à titre de référence. S'il y a une différence par rapport au produit réel, le produit réel prévaudra.</w:t>
      </w:r>
    </w:p>
    <w:sectPr w:rsidR="00D64008" w:rsidRPr="008B2783" w:rsidSect="00C70148">
      <w:headerReference w:type="default" r:id="rId12"/>
      <w:footerReference w:type="default" r:id="rId13"/>
      <w:headerReference w:type="first" r:id="rId14"/>
      <w:footerReference w:type="first" r:id="rId15"/>
      <w:pgSz w:w="11906" w:h="16838"/>
      <w:pgMar w:top="346" w:right="849" w:bottom="193" w:left="709"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31936" w14:textId="77777777" w:rsidR="008C60FA" w:rsidRDefault="008C60FA" w:rsidP="009B1772">
      <w:pPr>
        <w:spacing w:after="0" w:line="240" w:lineRule="auto"/>
      </w:pPr>
      <w:r>
        <w:separator/>
      </w:r>
    </w:p>
  </w:endnote>
  <w:endnote w:type="continuationSeparator" w:id="0">
    <w:p w14:paraId="25574199" w14:textId="77777777" w:rsidR="008C60FA" w:rsidRDefault="008C60FA" w:rsidP="009B1772">
      <w:pPr>
        <w:spacing w:after="0" w:line="240" w:lineRule="auto"/>
      </w:pPr>
      <w:r>
        <w:continuationSeparator/>
      </w:r>
    </w:p>
  </w:endnote>
  <w:endnote w:type="continuationNotice" w:id="1">
    <w:p w14:paraId="0053A9DC" w14:textId="77777777" w:rsidR="008C60FA" w:rsidRDefault="008C60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ravekBasic-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3FC95" w14:textId="77777777" w:rsidR="009B1772" w:rsidRDefault="009B1772">
    <w:pPr>
      <w:pStyle w:val="Pieddepage"/>
    </w:pPr>
    <w:r>
      <w:rPr>
        <w:noProof/>
        <w:lang w:eastAsia="fr-FR"/>
      </w:rPr>
      <w:drawing>
        <wp:anchor distT="0" distB="0" distL="114300" distR="114300" simplePos="0" relativeHeight="251658240" behindDoc="0" locked="0" layoutInCell="1" allowOverlap="1" wp14:anchorId="2A8F0986" wp14:editId="4C6D2488">
          <wp:simplePos x="0" y="0"/>
          <wp:positionH relativeFrom="page">
            <wp:align>left</wp:align>
          </wp:positionH>
          <wp:positionV relativeFrom="page">
            <wp:align>bottom</wp:align>
          </wp:positionV>
          <wp:extent cx="7543800" cy="547370"/>
          <wp:effectExtent l="0" t="0" r="0" b="5080"/>
          <wp:wrapSquare wrapText="bothSides"/>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eds de page_rebuil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3800" cy="54737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EA598" w14:textId="2CDE9118" w:rsidR="007E1270" w:rsidRDefault="007341B7">
    <w:pPr>
      <w:pStyle w:val="Pieddepage"/>
      <w:rPr>
        <w:noProof/>
        <w:lang w:eastAsia="fr-FR"/>
      </w:rPr>
    </w:pPr>
    <w:r>
      <w:rPr>
        <w:noProof/>
        <w:lang w:eastAsia="fr-FR"/>
      </w:rPr>
      <w:drawing>
        <wp:anchor distT="0" distB="0" distL="114300" distR="114300" simplePos="0" relativeHeight="251658243" behindDoc="0" locked="0" layoutInCell="1" allowOverlap="1" wp14:anchorId="438F7CA5" wp14:editId="3CDA5A23">
          <wp:simplePos x="0" y="0"/>
          <wp:positionH relativeFrom="page">
            <wp:align>left</wp:align>
          </wp:positionH>
          <wp:positionV relativeFrom="paragraph">
            <wp:posOffset>96575</wp:posOffset>
          </wp:positionV>
          <wp:extent cx="7593178" cy="686016"/>
          <wp:effectExtent l="0" t="0" r="0" b="0"/>
          <wp:wrapNone/>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eds de pag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3178" cy="686016"/>
                  </a:xfrm>
                  <a:prstGeom prst="rect">
                    <a:avLst/>
                  </a:prstGeom>
                </pic:spPr>
              </pic:pic>
            </a:graphicData>
          </a:graphic>
          <wp14:sizeRelH relativeFrom="margin">
            <wp14:pctWidth>0</wp14:pctWidth>
          </wp14:sizeRelH>
          <wp14:sizeRelV relativeFrom="margin">
            <wp14:pctHeight>0</wp14:pctHeight>
          </wp14:sizeRelV>
        </wp:anchor>
      </w:drawing>
    </w:r>
  </w:p>
  <w:p w14:paraId="71039A86" w14:textId="5C6514DF" w:rsidR="00B87081" w:rsidRDefault="00B8708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70B74" w14:textId="77777777" w:rsidR="008C60FA" w:rsidRDefault="008C60FA" w:rsidP="009B1772">
      <w:pPr>
        <w:spacing w:after="0" w:line="240" w:lineRule="auto"/>
      </w:pPr>
      <w:r>
        <w:separator/>
      </w:r>
    </w:p>
  </w:footnote>
  <w:footnote w:type="continuationSeparator" w:id="0">
    <w:p w14:paraId="327E0881" w14:textId="77777777" w:rsidR="008C60FA" w:rsidRDefault="008C60FA" w:rsidP="009B1772">
      <w:pPr>
        <w:spacing w:after="0" w:line="240" w:lineRule="auto"/>
      </w:pPr>
      <w:r>
        <w:continuationSeparator/>
      </w:r>
    </w:p>
  </w:footnote>
  <w:footnote w:type="continuationNotice" w:id="1">
    <w:p w14:paraId="62A8EA2B" w14:textId="77777777" w:rsidR="008C60FA" w:rsidRDefault="008C60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4395827"/>
      <w:docPartObj>
        <w:docPartGallery w:val="Page Numbers (Top of Page)"/>
        <w:docPartUnique/>
      </w:docPartObj>
    </w:sdtPr>
    <w:sdtEndPr>
      <w:rPr>
        <w:sz w:val="40"/>
        <w:szCs w:val="40"/>
      </w:rPr>
    </w:sdtEndPr>
    <w:sdtContent>
      <w:p w14:paraId="07F15FA8" w14:textId="77777777" w:rsidR="00B87081" w:rsidRPr="00B87081" w:rsidRDefault="00B87081">
        <w:pPr>
          <w:pStyle w:val="En-tte"/>
          <w:jc w:val="right"/>
          <w:rPr>
            <w:sz w:val="40"/>
            <w:szCs w:val="40"/>
          </w:rPr>
        </w:pPr>
        <w:r w:rsidRPr="00B87081">
          <w:rPr>
            <w:noProof/>
            <w:sz w:val="40"/>
            <w:szCs w:val="40"/>
            <w:lang w:eastAsia="fr-FR"/>
          </w:rPr>
          <w:drawing>
            <wp:anchor distT="0" distB="0" distL="114300" distR="114300" simplePos="0" relativeHeight="251658242" behindDoc="0" locked="0" layoutInCell="1" allowOverlap="1" wp14:anchorId="606A14AD" wp14:editId="60A81088">
              <wp:simplePos x="0" y="0"/>
              <wp:positionH relativeFrom="page">
                <wp:align>left</wp:align>
              </wp:positionH>
              <wp:positionV relativeFrom="page">
                <wp:align>top</wp:align>
              </wp:positionV>
              <wp:extent cx="6717792" cy="1161565"/>
              <wp:effectExtent l="0" t="0" r="6985" b="635"/>
              <wp:wrapNone/>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 tête.png"/>
                      <pic:cNvPicPr/>
                    </pic:nvPicPr>
                    <pic:blipFill rotWithShape="1">
                      <a:blip r:embed="rId1" cstate="print">
                        <a:extLst>
                          <a:ext uri="{28A0092B-C50C-407E-A947-70E740481C1C}">
                            <a14:useLocalDpi xmlns:a14="http://schemas.microsoft.com/office/drawing/2010/main" val="0"/>
                          </a:ext>
                        </a:extLst>
                      </a:blip>
                      <a:srcRect t="1028" r="22609" b="-1028"/>
                      <a:stretch/>
                    </pic:blipFill>
                    <pic:spPr bwMode="auto">
                      <a:xfrm>
                        <a:off x="0" y="0"/>
                        <a:ext cx="6717792" cy="1161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87081">
          <w:rPr>
            <w:sz w:val="40"/>
            <w:szCs w:val="40"/>
          </w:rPr>
          <w:fldChar w:fldCharType="begin"/>
        </w:r>
        <w:r w:rsidRPr="00B87081">
          <w:rPr>
            <w:sz w:val="40"/>
            <w:szCs w:val="40"/>
          </w:rPr>
          <w:instrText>PAGE   \* MERGEFORMAT</w:instrText>
        </w:r>
        <w:r w:rsidRPr="00B87081">
          <w:rPr>
            <w:sz w:val="40"/>
            <w:szCs w:val="40"/>
          </w:rPr>
          <w:fldChar w:fldCharType="separate"/>
        </w:r>
        <w:r w:rsidR="00D0411A">
          <w:rPr>
            <w:noProof/>
            <w:sz w:val="40"/>
            <w:szCs w:val="40"/>
          </w:rPr>
          <w:t>3</w:t>
        </w:r>
        <w:r w:rsidRPr="00B87081">
          <w:rPr>
            <w:sz w:val="40"/>
            <w:szCs w:val="40"/>
          </w:rPr>
          <w:fldChar w:fldCharType="end"/>
        </w:r>
      </w:p>
    </w:sdtContent>
  </w:sdt>
  <w:p w14:paraId="51EF6531" w14:textId="77777777" w:rsidR="009B1772" w:rsidRDefault="009B1772" w:rsidP="009B1772">
    <w:pPr>
      <w:pStyle w:val="En-tte"/>
      <w:jc w:val="right"/>
    </w:pPr>
  </w:p>
  <w:p w14:paraId="6809F0FD" w14:textId="77777777" w:rsidR="00A146E5" w:rsidRDefault="00A146E5" w:rsidP="009B1772">
    <w:pPr>
      <w:pStyle w:val="En-tte"/>
      <w:jc w:val="right"/>
    </w:pPr>
  </w:p>
  <w:p w14:paraId="67BD230D" w14:textId="77777777" w:rsidR="00633DFE" w:rsidRDefault="00633DF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AAF1A" w14:textId="77777777" w:rsidR="00A146E5" w:rsidRDefault="00A146E5">
    <w:pPr>
      <w:pStyle w:val="En-tte"/>
    </w:pPr>
  </w:p>
  <w:p w14:paraId="025C604D" w14:textId="77777777" w:rsidR="00A146E5" w:rsidRDefault="00A146E5">
    <w:pPr>
      <w:pStyle w:val="En-tte"/>
    </w:pPr>
  </w:p>
  <w:p w14:paraId="2CE71402" w14:textId="77777777" w:rsidR="00A146E5" w:rsidRDefault="00A146E5">
    <w:pPr>
      <w:pStyle w:val="En-tte"/>
    </w:pPr>
  </w:p>
  <w:p w14:paraId="37F766BF" w14:textId="77777777" w:rsidR="009B1772" w:rsidRDefault="009B1772">
    <w:pPr>
      <w:pStyle w:val="En-tte"/>
    </w:pPr>
    <w:r>
      <w:rPr>
        <w:noProof/>
        <w:lang w:eastAsia="fr-FR"/>
      </w:rPr>
      <w:drawing>
        <wp:anchor distT="0" distB="0" distL="114300" distR="114300" simplePos="0" relativeHeight="251658241" behindDoc="0" locked="0" layoutInCell="1" allowOverlap="1" wp14:anchorId="121F60DB" wp14:editId="58D3772A">
          <wp:simplePos x="0" y="0"/>
          <wp:positionH relativeFrom="page">
            <wp:align>left</wp:align>
          </wp:positionH>
          <wp:positionV relativeFrom="page">
            <wp:posOffset>10033</wp:posOffset>
          </wp:positionV>
          <wp:extent cx="6717792" cy="1161565"/>
          <wp:effectExtent l="0" t="0" r="6985" b="635"/>
          <wp:wrapNone/>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 tête.png"/>
                  <pic:cNvPicPr/>
                </pic:nvPicPr>
                <pic:blipFill rotWithShape="1">
                  <a:blip r:embed="rId1" cstate="print">
                    <a:extLst>
                      <a:ext uri="{28A0092B-C50C-407E-A947-70E740481C1C}">
                        <a14:useLocalDpi xmlns:a14="http://schemas.microsoft.com/office/drawing/2010/main" val="0"/>
                      </a:ext>
                    </a:extLst>
                  </a:blip>
                  <a:srcRect t="1028" r="22609" b="-1028"/>
                  <a:stretch/>
                </pic:blipFill>
                <pic:spPr bwMode="auto">
                  <a:xfrm>
                    <a:off x="0" y="0"/>
                    <a:ext cx="6717792" cy="1161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54BFE"/>
    <w:multiLevelType w:val="multilevel"/>
    <w:tmpl w:val="A02AED8E"/>
    <w:lvl w:ilvl="0">
      <w:start w:val="1"/>
      <w:numFmt w:val="decimal"/>
      <w:lvlText w:val="%1."/>
      <w:lvlJc w:val="left"/>
      <w:pPr>
        <w:ind w:left="720" w:hanging="360"/>
      </w:p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027DD3"/>
    <w:multiLevelType w:val="hybridMultilevel"/>
    <w:tmpl w:val="C538AED0"/>
    <w:lvl w:ilvl="0" w:tplc="D124E4E4">
      <w:start w:val="6"/>
      <w:numFmt w:val="decimal"/>
      <w:lvlText w:val="%1."/>
      <w:lvlJc w:val="left"/>
      <w:pPr>
        <w:ind w:left="1206"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1" w:tplc="A85C4B04">
      <w:start w:val="1"/>
      <w:numFmt w:val="lowerLetter"/>
      <w:lvlText w:val="%2"/>
      <w:lvlJc w:val="left"/>
      <w:pPr>
        <w:ind w:left="193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2" w:tplc="2C60E6F0">
      <w:start w:val="1"/>
      <w:numFmt w:val="lowerRoman"/>
      <w:lvlText w:val="%3"/>
      <w:lvlJc w:val="left"/>
      <w:pPr>
        <w:ind w:left="265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3" w:tplc="1CB6E216">
      <w:start w:val="1"/>
      <w:numFmt w:val="decimal"/>
      <w:lvlText w:val="%4"/>
      <w:lvlJc w:val="left"/>
      <w:pPr>
        <w:ind w:left="337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4" w:tplc="110A321E">
      <w:start w:val="1"/>
      <w:numFmt w:val="lowerLetter"/>
      <w:lvlText w:val="%5"/>
      <w:lvlJc w:val="left"/>
      <w:pPr>
        <w:ind w:left="409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5" w:tplc="07909788">
      <w:start w:val="1"/>
      <w:numFmt w:val="lowerRoman"/>
      <w:lvlText w:val="%6"/>
      <w:lvlJc w:val="left"/>
      <w:pPr>
        <w:ind w:left="481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6" w:tplc="DC96DFF6">
      <w:start w:val="1"/>
      <w:numFmt w:val="decimal"/>
      <w:lvlText w:val="%7"/>
      <w:lvlJc w:val="left"/>
      <w:pPr>
        <w:ind w:left="553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7" w:tplc="5C1E83DC">
      <w:start w:val="1"/>
      <w:numFmt w:val="lowerLetter"/>
      <w:lvlText w:val="%8"/>
      <w:lvlJc w:val="left"/>
      <w:pPr>
        <w:ind w:left="625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8" w:tplc="1C8EC84C">
      <w:start w:val="1"/>
      <w:numFmt w:val="lowerRoman"/>
      <w:lvlText w:val="%9"/>
      <w:lvlJc w:val="left"/>
      <w:pPr>
        <w:ind w:left="697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abstractNum>
  <w:abstractNum w:abstractNumId="2" w15:restartNumberingAfterBreak="0">
    <w:nsid w:val="04AF6518"/>
    <w:multiLevelType w:val="hybridMultilevel"/>
    <w:tmpl w:val="5D82B4A4"/>
    <w:lvl w:ilvl="0" w:tplc="28F8F48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15:restartNumberingAfterBreak="0">
    <w:nsid w:val="06F46052"/>
    <w:multiLevelType w:val="hybridMultilevel"/>
    <w:tmpl w:val="4BD48246"/>
    <w:lvl w:ilvl="0" w:tplc="040C0011">
      <w:start w:val="1"/>
      <w:numFmt w:val="decimal"/>
      <w:lvlText w:val="%1)"/>
      <w:lvlJc w:val="left"/>
      <w:pPr>
        <w:ind w:left="720" w:hanging="360"/>
      </w:pPr>
    </w:lvl>
    <w:lvl w:ilvl="1" w:tplc="7548B048">
      <w:start w:val="1"/>
      <w:numFmt w:val="decimal"/>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21A1655"/>
    <w:multiLevelType w:val="hybridMultilevel"/>
    <w:tmpl w:val="8FB0BD82"/>
    <w:lvl w:ilvl="0" w:tplc="1B0CE7BA">
      <w:start w:val="25"/>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31D7513"/>
    <w:multiLevelType w:val="multilevel"/>
    <w:tmpl w:val="4F7EE5F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A863136"/>
    <w:multiLevelType w:val="hybridMultilevel"/>
    <w:tmpl w:val="A316263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D0A5180"/>
    <w:multiLevelType w:val="multilevel"/>
    <w:tmpl w:val="1C0C6DDC"/>
    <w:lvl w:ilvl="0">
      <w:start w:val="1"/>
      <w:numFmt w:val="decimal"/>
      <w:lvlText w:val="%1."/>
      <w:lvlJc w:val="left"/>
      <w:pPr>
        <w:ind w:left="720" w:hanging="360"/>
      </w:pPr>
      <w:rPr>
        <w:rFonts w:hint="default"/>
        <w:b/>
        <w:bCs/>
      </w:rPr>
    </w:lvl>
    <w:lvl w:ilvl="1">
      <w:start w:val="1"/>
      <w:numFmt w:val="decimal"/>
      <w:isLgl/>
      <w:lvlText w:val="%1.%2"/>
      <w:lvlJc w:val="left"/>
      <w:pPr>
        <w:ind w:left="750" w:hanging="39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1E6393"/>
    <w:multiLevelType w:val="multilevel"/>
    <w:tmpl w:val="A02AED8E"/>
    <w:lvl w:ilvl="0">
      <w:start w:val="1"/>
      <w:numFmt w:val="decimal"/>
      <w:lvlText w:val="%1."/>
      <w:lvlJc w:val="left"/>
      <w:pPr>
        <w:ind w:left="720" w:hanging="360"/>
      </w:p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1C65D79"/>
    <w:multiLevelType w:val="hybridMultilevel"/>
    <w:tmpl w:val="B0A63BB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1FD151B"/>
    <w:multiLevelType w:val="hybridMultilevel"/>
    <w:tmpl w:val="F4C8433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22B7F0F"/>
    <w:multiLevelType w:val="hybridMultilevel"/>
    <w:tmpl w:val="3E3CED5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3E01291"/>
    <w:multiLevelType w:val="hybridMultilevel"/>
    <w:tmpl w:val="63A66D9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41E57EB"/>
    <w:multiLevelType w:val="hybridMultilevel"/>
    <w:tmpl w:val="45809B90"/>
    <w:lvl w:ilvl="0" w:tplc="63E47A8A">
      <w:start w:val="1"/>
      <w:numFmt w:val="bullet"/>
      <w:lvlText w:val="*"/>
      <w:lvlJc w:val="left"/>
      <w:pPr>
        <w:ind w:left="163" w:firstLine="0"/>
      </w:pPr>
      <w:rPr>
        <w:rFonts w:ascii="Calibri" w:eastAsia="Calibri" w:hAnsi="Calibri" w:cs="Calibri"/>
        <w:b w:val="0"/>
        <w:i w:val="0"/>
        <w:strike w:val="0"/>
        <w:dstrike w:val="0"/>
        <w:color w:val="000000"/>
        <w:sz w:val="21"/>
        <w:szCs w:val="21"/>
        <w:u w:val="none" w:color="000000"/>
        <w:effect w:val="none"/>
        <w:bdr w:val="none" w:sz="0" w:space="0" w:color="auto" w:frame="1"/>
        <w:vertAlign w:val="baseline"/>
      </w:rPr>
    </w:lvl>
    <w:lvl w:ilvl="1" w:tplc="900E0388">
      <w:start w:val="1"/>
      <w:numFmt w:val="decimal"/>
      <w:lvlText w:val="%2"/>
      <w:lvlJc w:val="left"/>
      <w:pPr>
        <w:ind w:left="6657" w:firstLine="0"/>
      </w:pPr>
      <w:rPr>
        <w:rFonts w:ascii="Calibri" w:eastAsia="Calibri" w:hAnsi="Calibri" w:cs="Calibri"/>
        <w:b w:val="0"/>
        <w:i w:val="0"/>
        <w:strike w:val="0"/>
        <w:dstrike w:val="0"/>
        <w:color w:val="000000"/>
        <w:sz w:val="21"/>
        <w:szCs w:val="21"/>
        <w:u w:val="none" w:color="000000"/>
        <w:effect w:val="none"/>
        <w:bdr w:val="none" w:sz="0" w:space="0" w:color="auto" w:frame="1"/>
        <w:vertAlign w:val="baseline"/>
      </w:rPr>
    </w:lvl>
    <w:lvl w:ilvl="2" w:tplc="DB90CF96">
      <w:start w:val="1"/>
      <w:numFmt w:val="lowerRoman"/>
      <w:lvlText w:val="%3"/>
      <w:lvlJc w:val="left"/>
      <w:pPr>
        <w:ind w:left="1250" w:firstLine="0"/>
      </w:pPr>
      <w:rPr>
        <w:rFonts w:ascii="Calibri" w:eastAsia="Calibri" w:hAnsi="Calibri" w:cs="Calibri"/>
        <w:b w:val="0"/>
        <w:i w:val="0"/>
        <w:strike w:val="0"/>
        <w:dstrike w:val="0"/>
        <w:color w:val="000000"/>
        <w:sz w:val="21"/>
        <w:szCs w:val="21"/>
        <w:u w:val="none" w:color="000000"/>
        <w:effect w:val="none"/>
        <w:bdr w:val="none" w:sz="0" w:space="0" w:color="auto" w:frame="1"/>
        <w:vertAlign w:val="baseline"/>
      </w:rPr>
    </w:lvl>
    <w:lvl w:ilvl="3" w:tplc="27D47D68">
      <w:start w:val="1"/>
      <w:numFmt w:val="decimal"/>
      <w:lvlText w:val="%4"/>
      <w:lvlJc w:val="left"/>
      <w:pPr>
        <w:ind w:left="1970" w:firstLine="0"/>
      </w:pPr>
      <w:rPr>
        <w:rFonts w:ascii="Calibri" w:eastAsia="Calibri" w:hAnsi="Calibri" w:cs="Calibri"/>
        <w:b w:val="0"/>
        <w:i w:val="0"/>
        <w:strike w:val="0"/>
        <w:dstrike w:val="0"/>
        <w:color w:val="000000"/>
        <w:sz w:val="21"/>
        <w:szCs w:val="21"/>
        <w:u w:val="none" w:color="000000"/>
        <w:effect w:val="none"/>
        <w:bdr w:val="none" w:sz="0" w:space="0" w:color="auto" w:frame="1"/>
        <w:vertAlign w:val="baseline"/>
      </w:rPr>
    </w:lvl>
    <w:lvl w:ilvl="4" w:tplc="72B896C2">
      <w:start w:val="1"/>
      <w:numFmt w:val="lowerLetter"/>
      <w:lvlText w:val="%5"/>
      <w:lvlJc w:val="left"/>
      <w:pPr>
        <w:ind w:left="2690" w:firstLine="0"/>
      </w:pPr>
      <w:rPr>
        <w:rFonts w:ascii="Calibri" w:eastAsia="Calibri" w:hAnsi="Calibri" w:cs="Calibri"/>
        <w:b w:val="0"/>
        <w:i w:val="0"/>
        <w:strike w:val="0"/>
        <w:dstrike w:val="0"/>
        <w:color w:val="000000"/>
        <w:sz w:val="21"/>
        <w:szCs w:val="21"/>
        <w:u w:val="none" w:color="000000"/>
        <w:effect w:val="none"/>
        <w:bdr w:val="none" w:sz="0" w:space="0" w:color="auto" w:frame="1"/>
        <w:vertAlign w:val="baseline"/>
      </w:rPr>
    </w:lvl>
    <w:lvl w:ilvl="5" w:tplc="08E8F028">
      <w:start w:val="1"/>
      <w:numFmt w:val="lowerRoman"/>
      <w:lvlText w:val="%6"/>
      <w:lvlJc w:val="left"/>
      <w:pPr>
        <w:ind w:left="3410" w:firstLine="0"/>
      </w:pPr>
      <w:rPr>
        <w:rFonts w:ascii="Calibri" w:eastAsia="Calibri" w:hAnsi="Calibri" w:cs="Calibri"/>
        <w:b w:val="0"/>
        <w:i w:val="0"/>
        <w:strike w:val="0"/>
        <w:dstrike w:val="0"/>
        <w:color w:val="000000"/>
        <w:sz w:val="21"/>
        <w:szCs w:val="21"/>
        <w:u w:val="none" w:color="000000"/>
        <w:effect w:val="none"/>
        <w:bdr w:val="none" w:sz="0" w:space="0" w:color="auto" w:frame="1"/>
        <w:vertAlign w:val="baseline"/>
      </w:rPr>
    </w:lvl>
    <w:lvl w:ilvl="6" w:tplc="B93A619A">
      <w:start w:val="1"/>
      <w:numFmt w:val="decimal"/>
      <w:lvlText w:val="%7"/>
      <w:lvlJc w:val="left"/>
      <w:pPr>
        <w:ind w:left="4130" w:firstLine="0"/>
      </w:pPr>
      <w:rPr>
        <w:rFonts w:ascii="Calibri" w:eastAsia="Calibri" w:hAnsi="Calibri" w:cs="Calibri"/>
        <w:b w:val="0"/>
        <w:i w:val="0"/>
        <w:strike w:val="0"/>
        <w:dstrike w:val="0"/>
        <w:color w:val="000000"/>
        <w:sz w:val="21"/>
        <w:szCs w:val="21"/>
        <w:u w:val="none" w:color="000000"/>
        <w:effect w:val="none"/>
        <w:bdr w:val="none" w:sz="0" w:space="0" w:color="auto" w:frame="1"/>
        <w:vertAlign w:val="baseline"/>
      </w:rPr>
    </w:lvl>
    <w:lvl w:ilvl="7" w:tplc="E4F06758">
      <w:start w:val="1"/>
      <w:numFmt w:val="lowerLetter"/>
      <w:lvlText w:val="%8"/>
      <w:lvlJc w:val="left"/>
      <w:pPr>
        <w:ind w:left="4850" w:firstLine="0"/>
      </w:pPr>
      <w:rPr>
        <w:rFonts w:ascii="Calibri" w:eastAsia="Calibri" w:hAnsi="Calibri" w:cs="Calibri"/>
        <w:b w:val="0"/>
        <w:i w:val="0"/>
        <w:strike w:val="0"/>
        <w:dstrike w:val="0"/>
        <w:color w:val="000000"/>
        <w:sz w:val="21"/>
        <w:szCs w:val="21"/>
        <w:u w:val="none" w:color="000000"/>
        <w:effect w:val="none"/>
        <w:bdr w:val="none" w:sz="0" w:space="0" w:color="auto" w:frame="1"/>
        <w:vertAlign w:val="baseline"/>
      </w:rPr>
    </w:lvl>
    <w:lvl w:ilvl="8" w:tplc="05444BEA">
      <w:start w:val="1"/>
      <w:numFmt w:val="lowerRoman"/>
      <w:lvlText w:val="%9"/>
      <w:lvlJc w:val="left"/>
      <w:pPr>
        <w:ind w:left="5570" w:firstLine="0"/>
      </w:pPr>
      <w:rPr>
        <w:rFonts w:ascii="Calibri" w:eastAsia="Calibri" w:hAnsi="Calibri" w:cs="Calibri"/>
        <w:b w:val="0"/>
        <w:i w:val="0"/>
        <w:strike w:val="0"/>
        <w:dstrike w:val="0"/>
        <w:color w:val="000000"/>
        <w:sz w:val="21"/>
        <w:szCs w:val="21"/>
        <w:u w:val="none" w:color="000000"/>
        <w:effect w:val="none"/>
        <w:bdr w:val="none" w:sz="0" w:space="0" w:color="auto" w:frame="1"/>
        <w:vertAlign w:val="baseline"/>
      </w:rPr>
    </w:lvl>
  </w:abstractNum>
  <w:abstractNum w:abstractNumId="14" w15:restartNumberingAfterBreak="0">
    <w:nsid w:val="25171E30"/>
    <w:multiLevelType w:val="hybridMultilevel"/>
    <w:tmpl w:val="9484332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6AD03C6"/>
    <w:multiLevelType w:val="hybridMultilevel"/>
    <w:tmpl w:val="33EC4F8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7837D20"/>
    <w:multiLevelType w:val="hybridMultilevel"/>
    <w:tmpl w:val="BD7A671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F7A1525"/>
    <w:multiLevelType w:val="hybridMultilevel"/>
    <w:tmpl w:val="9BAA6D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FC017B3"/>
    <w:multiLevelType w:val="hybridMultilevel"/>
    <w:tmpl w:val="CCA46DE6"/>
    <w:lvl w:ilvl="0" w:tplc="040C0019">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9" w15:restartNumberingAfterBreak="0">
    <w:nsid w:val="364D58F8"/>
    <w:multiLevelType w:val="hybridMultilevel"/>
    <w:tmpl w:val="720EEB0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6B32EFB"/>
    <w:multiLevelType w:val="multilevel"/>
    <w:tmpl w:val="A02AED8E"/>
    <w:lvl w:ilvl="0">
      <w:start w:val="1"/>
      <w:numFmt w:val="decimal"/>
      <w:lvlText w:val="%1."/>
      <w:lvlJc w:val="left"/>
      <w:pPr>
        <w:ind w:left="720" w:hanging="360"/>
      </w:p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7770526"/>
    <w:multiLevelType w:val="hybridMultilevel"/>
    <w:tmpl w:val="E7EABEA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80D0E02"/>
    <w:multiLevelType w:val="hybridMultilevel"/>
    <w:tmpl w:val="89C83A8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39DB3FB5"/>
    <w:multiLevelType w:val="hybridMultilevel"/>
    <w:tmpl w:val="BB9E19B6"/>
    <w:lvl w:ilvl="0" w:tplc="C7D81E82">
      <w:start w:val="1"/>
      <w:numFmt w:val="lowerLetter"/>
      <w:lvlText w:val="%1."/>
      <w:lvlJc w:val="left"/>
      <w:pPr>
        <w:ind w:left="1428" w:hanging="360"/>
      </w:pPr>
      <w:rPr>
        <w:rFonts w:hint="default"/>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24" w15:restartNumberingAfterBreak="0">
    <w:nsid w:val="3E354A3A"/>
    <w:multiLevelType w:val="hybridMultilevel"/>
    <w:tmpl w:val="E2B4A0B0"/>
    <w:lvl w:ilvl="0" w:tplc="01348F66">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5" w15:restartNumberingAfterBreak="0">
    <w:nsid w:val="433348D2"/>
    <w:multiLevelType w:val="hybridMultilevel"/>
    <w:tmpl w:val="95ECED8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458712B2"/>
    <w:multiLevelType w:val="hybridMultilevel"/>
    <w:tmpl w:val="22D4A6C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499F0EA4"/>
    <w:multiLevelType w:val="hybridMultilevel"/>
    <w:tmpl w:val="9050BB70"/>
    <w:lvl w:ilvl="0" w:tplc="30E2AC1E">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B1705BF"/>
    <w:multiLevelType w:val="hybridMultilevel"/>
    <w:tmpl w:val="C38C4778"/>
    <w:lvl w:ilvl="0" w:tplc="040C000F">
      <w:start w:val="1"/>
      <w:numFmt w:val="decimal"/>
      <w:lvlText w:val="%1."/>
      <w:lvlJc w:val="left"/>
      <w:pPr>
        <w:ind w:left="720" w:hanging="360"/>
      </w:pPr>
    </w:lvl>
    <w:lvl w:ilvl="1" w:tplc="7548B048">
      <w:start w:val="1"/>
      <w:numFmt w:val="decimal"/>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18E0068"/>
    <w:multiLevelType w:val="hybridMultilevel"/>
    <w:tmpl w:val="DF6263FC"/>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A675D30"/>
    <w:multiLevelType w:val="hybridMultilevel"/>
    <w:tmpl w:val="E5CECA2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5B3B40B1"/>
    <w:multiLevelType w:val="hybridMultilevel"/>
    <w:tmpl w:val="3B2447AE"/>
    <w:lvl w:ilvl="0" w:tplc="D7CAEF76">
      <w:start w:val="9"/>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CDF23C1"/>
    <w:multiLevelType w:val="multilevel"/>
    <w:tmpl w:val="F5BE3F5A"/>
    <w:lvl w:ilvl="0">
      <w:start w:val="1"/>
      <w:numFmt w:val="decimal"/>
      <w:lvlText w:val="%1."/>
      <w:lvlJc w:val="left"/>
      <w:pPr>
        <w:ind w:left="720" w:hanging="360"/>
      </w:pPr>
      <w:rPr>
        <w:b/>
        <w:bCs/>
      </w:rPr>
    </w:lvl>
    <w:lvl w:ilvl="1">
      <w:start w:val="1"/>
      <w:numFmt w:val="decimal"/>
      <w:isLgl/>
      <w:lvlText w:val="%1.%2"/>
      <w:lvlJc w:val="left"/>
      <w:pPr>
        <w:ind w:left="750" w:hanging="39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0E1696A"/>
    <w:multiLevelType w:val="hybridMultilevel"/>
    <w:tmpl w:val="3A926CE0"/>
    <w:lvl w:ilvl="0" w:tplc="727A0C68">
      <w:start w:val="3"/>
      <w:numFmt w:val="bullet"/>
      <w:lvlText w:val=""/>
      <w:lvlJc w:val="left"/>
      <w:pPr>
        <w:ind w:left="720" w:hanging="360"/>
      </w:pPr>
      <w:rPr>
        <w:rFonts w:ascii="Symbol" w:eastAsiaTheme="majorEastAsia" w:hAnsi="Symbol" w:cs="Arial" w:hint="default"/>
        <w:color w:val="2222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1315CBA"/>
    <w:multiLevelType w:val="hybridMultilevel"/>
    <w:tmpl w:val="37181656"/>
    <w:lvl w:ilvl="0" w:tplc="6484B04E">
      <w:start w:val="1"/>
      <w:numFmt w:val="decimal"/>
      <w:lvlText w:val="%1."/>
      <w:lvlJc w:val="left"/>
      <w:pPr>
        <w:ind w:left="1206"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1" w:tplc="486CE4E0">
      <w:start w:val="1"/>
      <w:numFmt w:val="lowerLetter"/>
      <w:lvlText w:val="%2"/>
      <w:lvlJc w:val="left"/>
      <w:pPr>
        <w:ind w:left="193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2" w:tplc="0E506FAC">
      <w:start w:val="1"/>
      <w:numFmt w:val="lowerRoman"/>
      <w:lvlText w:val="%3"/>
      <w:lvlJc w:val="left"/>
      <w:pPr>
        <w:ind w:left="265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3" w:tplc="ACE67CB8">
      <w:start w:val="1"/>
      <w:numFmt w:val="decimal"/>
      <w:lvlText w:val="%4"/>
      <w:lvlJc w:val="left"/>
      <w:pPr>
        <w:ind w:left="337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4" w:tplc="27E4C2C2">
      <w:start w:val="1"/>
      <w:numFmt w:val="lowerLetter"/>
      <w:lvlText w:val="%5"/>
      <w:lvlJc w:val="left"/>
      <w:pPr>
        <w:ind w:left="409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5" w:tplc="04B86A32">
      <w:start w:val="1"/>
      <w:numFmt w:val="lowerRoman"/>
      <w:lvlText w:val="%6"/>
      <w:lvlJc w:val="left"/>
      <w:pPr>
        <w:ind w:left="481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6" w:tplc="584A9BDE">
      <w:start w:val="1"/>
      <w:numFmt w:val="decimal"/>
      <w:lvlText w:val="%7"/>
      <w:lvlJc w:val="left"/>
      <w:pPr>
        <w:ind w:left="553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7" w:tplc="0FD6FD5E">
      <w:start w:val="1"/>
      <w:numFmt w:val="lowerLetter"/>
      <w:lvlText w:val="%8"/>
      <w:lvlJc w:val="left"/>
      <w:pPr>
        <w:ind w:left="625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8" w:tplc="CBC8741E">
      <w:start w:val="1"/>
      <w:numFmt w:val="lowerRoman"/>
      <w:lvlText w:val="%9"/>
      <w:lvlJc w:val="left"/>
      <w:pPr>
        <w:ind w:left="6979"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abstractNum>
  <w:abstractNum w:abstractNumId="35" w15:restartNumberingAfterBreak="0">
    <w:nsid w:val="713A7BFC"/>
    <w:multiLevelType w:val="hybridMultilevel"/>
    <w:tmpl w:val="684482CC"/>
    <w:lvl w:ilvl="0" w:tplc="83AA9AD6">
      <w:start w:val="25"/>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21735DD"/>
    <w:multiLevelType w:val="hybridMultilevel"/>
    <w:tmpl w:val="5BCE74C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77473596"/>
    <w:multiLevelType w:val="hybridMultilevel"/>
    <w:tmpl w:val="D2D4898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77BE0588"/>
    <w:multiLevelType w:val="hybridMultilevel"/>
    <w:tmpl w:val="780268BA"/>
    <w:lvl w:ilvl="0" w:tplc="6B0C0EFE">
      <w:start w:val="9"/>
      <w:numFmt w:val="bullet"/>
      <w:lvlText w:val="-"/>
      <w:lvlJc w:val="left"/>
      <w:pPr>
        <w:ind w:left="720" w:hanging="360"/>
      </w:pPr>
      <w:rPr>
        <w:rFonts w:ascii="SeravekBasic-Light" w:eastAsiaTheme="minorHAnsi" w:hAnsi="SeravekBasic-Light" w:cs="SeravekBasic-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8FC2836"/>
    <w:multiLevelType w:val="hybridMultilevel"/>
    <w:tmpl w:val="71DEE35E"/>
    <w:lvl w:ilvl="0" w:tplc="48DA2E88">
      <w:start w:val="1"/>
      <w:numFmt w:val="decimal"/>
      <w:pStyle w:val="Titre2"/>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C7903B0"/>
    <w:multiLevelType w:val="hybridMultilevel"/>
    <w:tmpl w:val="A1CA495E"/>
    <w:lvl w:ilvl="0" w:tplc="05E6AE92">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1" w15:restartNumberingAfterBreak="0">
    <w:nsid w:val="7DFC6E78"/>
    <w:multiLevelType w:val="hybridMultilevel"/>
    <w:tmpl w:val="0BF06B82"/>
    <w:lvl w:ilvl="0" w:tplc="C28884BE">
      <w:start w:val="7"/>
      <w:numFmt w:val="decimal"/>
      <w:lvlText w:val="%1."/>
      <w:lvlJc w:val="left"/>
      <w:pPr>
        <w:ind w:left="1566" w:hanging="360"/>
      </w:pPr>
      <w:rPr>
        <w:rFonts w:ascii="Arial" w:eastAsia="Arial" w:hAnsi="Arial" w:cs="Arial" w:hint="default"/>
        <w:sz w:val="21"/>
      </w:rPr>
    </w:lvl>
    <w:lvl w:ilvl="1" w:tplc="040C0019" w:tentative="1">
      <w:start w:val="1"/>
      <w:numFmt w:val="lowerLetter"/>
      <w:lvlText w:val="%2."/>
      <w:lvlJc w:val="left"/>
      <w:pPr>
        <w:ind w:left="2286" w:hanging="360"/>
      </w:pPr>
    </w:lvl>
    <w:lvl w:ilvl="2" w:tplc="040C001B" w:tentative="1">
      <w:start w:val="1"/>
      <w:numFmt w:val="lowerRoman"/>
      <w:lvlText w:val="%3."/>
      <w:lvlJc w:val="right"/>
      <w:pPr>
        <w:ind w:left="3006" w:hanging="180"/>
      </w:pPr>
    </w:lvl>
    <w:lvl w:ilvl="3" w:tplc="040C000F" w:tentative="1">
      <w:start w:val="1"/>
      <w:numFmt w:val="decimal"/>
      <w:lvlText w:val="%4."/>
      <w:lvlJc w:val="left"/>
      <w:pPr>
        <w:ind w:left="3726" w:hanging="360"/>
      </w:pPr>
    </w:lvl>
    <w:lvl w:ilvl="4" w:tplc="040C0019" w:tentative="1">
      <w:start w:val="1"/>
      <w:numFmt w:val="lowerLetter"/>
      <w:lvlText w:val="%5."/>
      <w:lvlJc w:val="left"/>
      <w:pPr>
        <w:ind w:left="4446" w:hanging="360"/>
      </w:pPr>
    </w:lvl>
    <w:lvl w:ilvl="5" w:tplc="040C001B" w:tentative="1">
      <w:start w:val="1"/>
      <w:numFmt w:val="lowerRoman"/>
      <w:lvlText w:val="%6."/>
      <w:lvlJc w:val="right"/>
      <w:pPr>
        <w:ind w:left="5166" w:hanging="180"/>
      </w:pPr>
    </w:lvl>
    <w:lvl w:ilvl="6" w:tplc="040C000F" w:tentative="1">
      <w:start w:val="1"/>
      <w:numFmt w:val="decimal"/>
      <w:lvlText w:val="%7."/>
      <w:lvlJc w:val="left"/>
      <w:pPr>
        <w:ind w:left="5886" w:hanging="360"/>
      </w:pPr>
    </w:lvl>
    <w:lvl w:ilvl="7" w:tplc="040C0019" w:tentative="1">
      <w:start w:val="1"/>
      <w:numFmt w:val="lowerLetter"/>
      <w:lvlText w:val="%8."/>
      <w:lvlJc w:val="left"/>
      <w:pPr>
        <w:ind w:left="6606" w:hanging="360"/>
      </w:pPr>
    </w:lvl>
    <w:lvl w:ilvl="8" w:tplc="040C001B" w:tentative="1">
      <w:start w:val="1"/>
      <w:numFmt w:val="lowerRoman"/>
      <w:lvlText w:val="%9."/>
      <w:lvlJc w:val="right"/>
      <w:pPr>
        <w:ind w:left="7326" w:hanging="180"/>
      </w:pPr>
    </w:lvl>
  </w:abstractNum>
  <w:abstractNum w:abstractNumId="42" w15:restartNumberingAfterBreak="0">
    <w:nsid w:val="7F077A1A"/>
    <w:multiLevelType w:val="hybridMultilevel"/>
    <w:tmpl w:val="2D00CBDC"/>
    <w:lvl w:ilvl="0" w:tplc="4F3E4D8A">
      <w:start w:val="1"/>
      <w:numFmt w:val="lowerLetter"/>
      <w:lvlText w:val="%1."/>
      <w:lvlJc w:val="left"/>
      <w:pPr>
        <w:ind w:left="1068" w:hanging="360"/>
      </w:pPr>
      <w:rPr>
        <w:rFonts w:ascii="Arial" w:eastAsiaTheme="minorHAnsi" w:hAnsi="Arial" w:cs="Arial"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num w:numId="1" w16cid:durableId="275790272">
    <w:abstractNumId w:val="27"/>
  </w:num>
  <w:num w:numId="2" w16cid:durableId="126819219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206560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76091797">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8078224">
    <w:abstractNumId w:val="41"/>
  </w:num>
  <w:num w:numId="6" w16cid:durableId="987243834">
    <w:abstractNumId w:val="15"/>
  </w:num>
  <w:num w:numId="7" w16cid:durableId="1131560763">
    <w:abstractNumId w:val="26"/>
  </w:num>
  <w:num w:numId="8" w16cid:durableId="196816464">
    <w:abstractNumId w:val="22"/>
  </w:num>
  <w:num w:numId="9" w16cid:durableId="1470517729">
    <w:abstractNumId w:val="30"/>
  </w:num>
  <w:num w:numId="10" w16cid:durableId="660278717">
    <w:abstractNumId w:val="33"/>
  </w:num>
  <w:num w:numId="11" w16cid:durableId="208341228">
    <w:abstractNumId w:val="9"/>
  </w:num>
  <w:num w:numId="12" w16cid:durableId="250241530">
    <w:abstractNumId w:val="21"/>
  </w:num>
  <w:num w:numId="13" w16cid:durableId="1795783867">
    <w:abstractNumId w:val="36"/>
  </w:num>
  <w:num w:numId="14" w16cid:durableId="1098063646">
    <w:abstractNumId w:val="14"/>
  </w:num>
  <w:num w:numId="15" w16cid:durableId="1258758724">
    <w:abstractNumId w:val="31"/>
  </w:num>
  <w:num w:numId="16" w16cid:durableId="2080250675">
    <w:abstractNumId w:val="5"/>
  </w:num>
  <w:num w:numId="17" w16cid:durableId="1250428214">
    <w:abstractNumId w:val="4"/>
  </w:num>
  <w:num w:numId="18" w16cid:durableId="688340476">
    <w:abstractNumId w:val="2"/>
  </w:num>
  <w:num w:numId="19" w16cid:durableId="1925650782">
    <w:abstractNumId w:val="35"/>
  </w:num>
  <w:num w:numId="20" w16cid:durableId="1621254355">
    <w:abstractNumId w:val="38"/>
  </w:num>
  <w:num w:numId="21" w16cid:durableId="782189598">
    <w:abstractNumId w:val="25"/>
  </w:num>
  <w:num w:numId="22" w16cid:durableId="1203253547">
    <w:abstractNumId w:val="11"/>
  </w:num>
  <w:num w:numId="23" w16cid:durableId="1744450054">
    <w:abstractNumId w:val="17"/>
  </w:num>
  <w:num w:numId="24" w16cid:durableId="1609390165">
    <w:abstractNumId w:val="10"/>
  </w:num>
  <w:num w:numId="25" w16cid:durableId="316030374">
    <w:abstractNumId w:val="16"/>
  </w:num>
  <w:num w:numId="26" w16cid:durableId="656885763">
    <w:abstractNumId w:val="32"/>
  </w:num>
  <w:num w:numId="27" w16cid:durableId="2097049704">
    <w:abstractNumId w:val="20"/>
  </w:num>
  <w:num w:numId="28" w16cid:durableId="590821269">
    <w:abstractNumId w:val="0"/>
  </w:num>
  <w:num w:numId="29" w16cid:durableId="1342463669">
    <w:abstractNumId w:val="8"/>
  </w:num>
  <w:num w:numId="30" w16cid:durableId="60368378">
    <w:abstractNumId w:val="3"/>
  </w:num>
  <w:num w:numId="31" w16cid:durableId="552273187">
    <w:abstractNumId w:val="7"/>
  </w:num>
  <w:num w:numId="32" w16cid:durableId="1232427455">
    <w:abstractNumId w:val="37"/>
  </w:num>
  <w:num w:numId="33" w16cid:durableId="934244980">
    <w:abstractNumId w:val="28"/>
  </w:num>
  <w:num w:numId="34" w16cid:durableId="662121384">
    <w:abstractNumId w:val="19"/>
  </w:num>
  <w:num w:numId="35" w16cid:durableId="1203011285">
    <w:abstractNumId w:val="39"/>
  </w:num>
  <w:num w:numId="36" w16cid:durableId="903687849">
    <w:abstractNumId w:val="39"/>
    <w:lvlOverride w:ilvl="0">
      <w:startOverride w:val="1"/>
    </w:lvlOverride>
  </w:num>
  <w:num w:numId="37" w16cid:durableId="100078174">
    <w:abstractNumId w:val="39"/>
    <w:lvlOverride w:ilvl="0">
      <w:startOverride w:val="1"/>
    </w:lvlOverride>
  </w:num>
  <w:num w:numId="38" w16cid:durableId="1495485118">
    <w:abstractNumId w:val="42"/>
  </w:num>
  <w:num w:numId="39" w16cid:durableId="67503021">
    <w:abstractNumId w:val="23"/>
  </w:num>
  <w:num w:numId="40" w16cid:durableId="235094112">
    <w:abstractNumId w:val="39"/>
    <w:lvlOverride w:ilvl="0">
      <w:startOverride w:val="1"/>
    </w:lvlOverride>
  </w:num>
  <w:num w:numId="41" w16cid:durableId="1673097499">
    <w:abstractNumId w:val="18"/>
  </w:num>
  <w:num w:numId="42" w16cid:durableId="454837093">
    <w:abstractNumId w:val="40"/>
  </w:num>
  <w:num w:numId="43" w16cid:durableId="1517773447">
    <w:abstractNumId w:val="39"/>
    <w:lvlOverride w:ilvl="0">
      <w:startOverride w:val="1"/>
    </w:lvlOverride>
  </w:num>
  <w:num w:numId="44" w16cid:durableId="177277148">
    <w:abstractNumId w:val="24"/>
  </w:num>
  <w:num w:numId="45" w16cid:durableId="502016925">
    <w:abstractNumId w:val="39"/>
    <w:lvlOverride w:ilvl="0">
      <w:startOverride w:val="1"/>
    </w:lvlOverride>
  </w:num>
  <w:num w:numId="46" w16cid:durableId="76556118">
    <w:abstractNumId w:val="39"/>
    <w:lvlOverride w:ilvl="0">
      <w:startOverride w:val="1"/>
    </w:lvlOverride>
  </w:num>
  <w:num w:numId="47" w16cid:durableId="647248470">
    <w:abstractNumId w:val="12"/>
  </w:num>
  <w:num w:numId="48" w16cid:durableId="990518282">
    <w:abstractNumId w:val="6"/>
  </w:num>
  <w:num w:numId="49" w16cid:durableId="210406360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772"/>
    <w:rsid w:val="00000722"/>
    <w:rsid w:val="00003CB2"/>
    <w:rsid w:val="00007397"/>
    <w:rsid w:val="000076B3"/>
    <w:rsid w:val="00007B5C"/>
    <w:rsid w:val="00010722"/>
    <w:rsid w:val="00010E95"/>
    <w:rsid w:val="000117F7"/>
    <w:rsid w:val="000160E2"/>
    <w:rsid w:val="000166B4"/>
    <w:rsid w:val="000167A6"/>
    <w:rsid w:val="00020243"/>
    <w:rsid w:val="00020E10"/>
    <w:rsid w:val="0002122C"/>
    <w:rsid w:val="0002156D"/>
    <w:rsid w:val="00021A00"/>
    <w:rsid w:val="00022139"/>
    <w:rsid w:val="000222A4"/>
    <w:rsid w:val="00022DC7"/>
    <w:rsid w:val="00026853"/>
    <w:rsid w:val="00030EBE"/>
    <w:rsid w:val="00030FEA"/>
    <w:rsid w:val="0003368A"/>
    <w:rsid w:val="000341CA"/>
    <w:rsid w:val="0003503E"/>
    <w:rsid w:val="000352DF"/>
    <w:rsid w:val="000357B8"/>
    <w:rsid w:val="00036115"/>
    <w:rsid w:val="0004219C"/>
    <w:rsid w:val="00042349"/>
    <w:rsid w:val="00044423"/>
    <w:rsid w:val="00045EDD"/>
    <w:rsid w:val="00050812"/>
    <w:rsid w:val="000517E7"/>
    <w:rsid w:val="000520F4"/>
    <w:rsid w:val="00053691"/>
    <w:rsid w:val="0005545A"/>
    <w:rsid w:val="00056804"/>
    <w:rsid w:val="00057167"/>
    <w:rsid w:val="00057D09"/>
    <w:rsid w:val="00057ED2"/>
    <w:rsid w:val="00060084"/>
    <w:rsid w:val="00061768"/>
    <w:rsid w:val="000617C5"/>
    <w:rsid w:val="00061DA0"/>
    <w:rsid w:val="000628F0"/>
    <w:rsid w:val="000666DD"/>
    <w:rsid w:val="00070300"/>
    <w:rsid w:val="00071E65"/>
    <w:rsid w:val="000817D6"/>
    <w:rsid w:val="00081CDC"/>
    <w:rsid w:val="000842AF"/>
    <w:rsid w:val="000845A9"/>
    <w:rsid w:val="00086531"/>
    <w:rsid w:val="000871D1"/>
    <w:rsid w:val="00091AFD"/>
    <w:rsid w:val="0009224C"/>
    <w:rsid w:val="000928AA"/>
    <w:rsid w:val="00093237"/>
    <w:rsid w:val="00094235"/>
    <w:rsid w:val="000942DD"/>
    <w:rsid w:val="0009479A"/>
    <w:rsid w:val="00094CEC"/>
    <w:rsid w:val="000A0721"/>
    <w:rsid w:val="000A16DB"/>
    <w:rsid w:val="000A2CB3"/>
    <w:rsid w:val="000A41EA"/>
    <w:rsid w:val="000A6B24"/>
    <w:rsid w:val="000A7F0D"/>
    <w:rsid w:val="000B02CC"/>
    <w:rsid w:val="000B2D18"/>
    <w:rsid w:val="000B4281"/>
    <w:rsid w:val="000B4652"/>
    <w:rsid w:val="000B512E"/>
    <w:rsid w:val="000B5BE5"/>
    <w:rsid w:val="000B7ABE"/>
    <w:rsid w:val="000C166C"/>
    <w:rsid w:val="000C17B5"/>
    <w:rsid w:val="000C19C5"/>
    <w:rsid w:val="000C321A"/>
    <w:rsid w:val="000C3308"/>
    <w:rsid w:val="000C578D"/>
    <w:rsid w:val="000C5A15"/>
    <w:rsid w:val="000D027F"/>
    <w:rsid w:val="000D0515"/>
    <w:rsid w:val="000D1FEC"/>
    <w:rsid w:val="000D25C1"/>
    <w:rsid w:val="000D2871"/>
    <w:rsid w:val="000D336E"/>
    <w:rsid w:val="000D3910"/>
    <w:rsid w:val="000D457C"/>
    <w:rsid w:val="000D45C5"/>
    <w:rsid w:val="000D7579"/>
    <w:rsid w:val="000D75CA"/>
    <w:rsid w:val="000E01DB"/>
    <w:rsid w:val="000E5384"/>
    <w:rsid w:val="000E5A07"/>
    <w:rsid w:val="000E5AD8"/>
    <w:rsid w:val="000E5DC5"/>
    <w:rsid w:val="000F1F11"/>
    <w:rsid w:val="000F28DD"/>
    <w:rsid w:val="000F2939"/>
    <w:rsid w:val="000F44A0"/>
    <w:rsid w:val="000F614A"/>
    <w:rsid w:val="000F6273"/>
    <w:rsid w:val="00100CB0"/>
    <w:rsid w:val="00101495"/>
    <w:rsid w:val="00101693"/>
    <w:rsid w:val="001016CC"/>
    <w:rsid w:val="00102C04"/>
    <w:rsid w:val="0010323D"/>
    <w:rsid w:val="0010351B"/>
    <w:rsid w:val="00104052"/>
    <w:rsid w:val="001041FA"/>
    <w:rsid w:val="00105414"/>
    <w:rsid w:val="00105C90"/>
    <w:rsid w:val="00110729"/>
    <w:rsid w:val="001110F0"/>
    <w:rsid w:val="00115C91"/>
    <w:rsid w:val="0011663A"/>
    <w:rsid w:val="001175DB"/>
    <w:rsid w:val="00121A06"/>
    <w:rsid w:val="0012248C"/>
    <w:rsid w:val="0012543D"/>
    <w:rsid w:val="00125446"/>
    <w:rsid w:val="00125505"/>
    <w:rsid w:val="001261EB"/>
    <w:rsid w:val="001279F1"/>
    <w:rsid w:val="00130568"/>
    <w:rsid w:val="0013516C"/>
    <w:rsid w:val="0013586E"/>
    <w:rsid w:val="00136A9E"/>
    <w:rsid w:val="001415B9"/>
    <w:rsid w:val="0014240A"/>
    <w:rsid w:val="00144772"/>
    <w:rsid w:val="00144C92"/>
    <w:rsid w:val="00146F80"/>
    <w:rsid w:val="0015048E"/>
    <w:rsid w:val="00151EF7"/>
    <w:rsid w:val="00152745"/>
    <w:rsid w:val="0015517F"/>
    <w:rsid w:val="00155D68"/>
    <w:rsid w:val="001563D7"/>
    <w:rsid w:val="001633E9"/>
    <w:rsid w:val="0016376E"/>
    <w:rsid w:val="00163777"/>
    <w:rsid w:val="0016457D"/>
    <w:rsid w:val="0016591C"/>
    <w:rsid w:val="00165FBE"/>
    <w:rsid w:val="00166B42"/>
    <w:rsid w:val="00167C09"/>
    <w:rsid w:val="00171882"/>
    <w:rsid w:val="00172A22"/>
    <w:rsid w:val="0017316A"/>
    <w:rsid w:val="0017413C"/>
    <w:rsid w:val="00174A10"/>
    <w:rsid w:val="00176475"/>
    <w:rsid w:val="00183032"/>
    <w:rsid w:val="0018583F"/>
    <w:rsid w:val="00187BB5"/>
    <w:rsid w:val="00187C0B"/>
    <w:rsid w:val="001928BD"/>
    <w:rsid w:val="00194C2F"/>
    <w:rsid w:val="00197978"/>
    <w:rsid w:val="00197C93"/>
    <w:rsid w:val="001A05EE"/>
    <w:rsid w:val="001A06F1"/>
    <w:rsid w:val="001A0B70"/>
    <w:rsid w:val="001A2555"/>
    <w:rsid w:val="001A3090"/>
    <w:rsid w:val="001A404D"/>
    <w:rsid w:val="001A4A58"/>
    <w:rsid w:val="001A52C7"/>
    <w:rsid w:val="001A5C58"/>
    <w:rsid w:val="001A7BC3"/>
    <w:rsid w:val="001B0FAD"/>
    <w:rsid w:val="001B1FA4"/>
    <w:rsid w:val="001B419F"/>
    <w:rsid w:val="001B516D"/>
    <w:rsid w:val="001B5278"/>
    <w:rsid w:val="001B52D5"/>
    <w:rsid w:val="001B62A8"/>
    <w:rsid w:val="001B6331"/>
    <w:rsid w:val="001B66DD"/>
    <w:rsid w:val="001C0367"/>
    <w:rsid w:val="001C0592"/>
    <w:rsid w:val="001C1FFC"/>
    <w:rsid w:val="001C2072"/>
    <w:rsid w:val="001C5666"/>
    <w:rsid w:val="001D2AF8"/>
    <w:rsid w:val="001D5DDF"/>
    <w:rsid w:val="001D6B3B"/>
    <w:rsid w:val="001D6E08"/>
    <w:rsid w:val="001D72FE"/>
    <w:rsid w:val="001D799D"/>
    <w:rsid w:val="001D7AF6"/>
    <w:rsid w:val="001E08E9"/>
    <w:rsid w:val="001E45F3"/>
    <w:rsid w:val="001E54E2"/>
    <w:rsid w:val="001E593E"/>
    <w:rsid w:val="001F00A7"/>
    <w:rsid w:val="001F01E8"/>
    <w:rsid w:val="001F07E2"/>
    <w:rsid w:val="001F3178"/>
    <w:rsid w:val="001F3A47"/>
    <w:rsid w:val="001F44CC"/>
    <w:rsid w:val="001F4531"/>
    <w:rsid w:val="001F4981"/>
    <w:rsid w:val="001F502A"/>
    <w:rsid w:val="001F503F"/>
    <w:rsid w:val="001F538A"/>
    <w:rsid w:val="001F55B7"/>
    <w:rsid w:val="001F6757"/>
    <w:rsid w:val="00200A76"/>
    <w:rsid w:val="00200C10"/>
    <w:rsid w:val="0020115C"/>
    <w:rsid w:val="002023EB"/>
    <w:rsid w:val="002038AD"/>
    <w:rsid w:val="00204C96"/>
    <w:rsid w:val="00205017"/>
    <w:rsid w:val="002072B7"/>
    <w:rsid w:val="002074C8"/>
    <w:rsid w:val="0021157A"/>
    <w:rsid w:val="00213953"/>
    <w:rsid w:val="00215E8D"/>
    <w:rsid w:val="00217068"/>
    <w:rsid w:val="00217344"/>
    <w:rsid w:val="00220B73"/>
    <w:rsid w:val="00220E14"/>
    <w:rsid w:val="00220E9F"/>
    <w:rsid w:val="002213CA"/>
    <w:rsid w:val="0022258D"/>
    <w:rsid w:val="00223325"/>
    <w:rsid w:val="00223A6C"/>
    <w:rsid w:val="00223E52"/>
    <w:rsid w:val="00225D82"/>
    <w:rsid w:val="00226555"/>
    <w:rsid w:val="00231C48"/>
    <w:rsid w:val="00235D7B"/>
    <w:rsid w:val="002367E8"/>
    <w:rsid w:val="00236CDE"/>
    <w:rsid w:val="002401BD"/>
    <w:rsid w:val="0024087D"/>
    <w:rsid w:val="00242299"/>
    <w:rsid w:val="002430D5"/>
    <w:rsid w:val="00243EDC"/>
    <w:rsid w:val="00245293"/>
    <w:rsid w:val="002456C7"/>
    <w:rsid w:val="00245E42"/>
    <w:rsid w:val="0024725D"/>
    <w:rsid w:val="00247CBE"/>
    <w:rsid w:val="00247F4C"/>
    <w:rsid w:val="00252621"/>
    <w:rsid w:val="00253141"/>
    <w:rsid w:val="002541DF"/>
    <w:rsid w:val="002560F5"/>
    <w:rsid w:val="00256663"/>
    <w:rsid w:val="0025691E"/>
    <w:rsid w:val="00257679"/>
    <w:rsid w:val="00257681"/>
    <w:rsid w:val="00260E5E"/>
    <w:rsid w:val="002627F1"/>
    <w:rsid w:val="00264645"/>
    <w:rsid w:val="00264DF1"/>
    <w:rsid w:val="0026558E"/>
    <w:rsid w:val="00266C4A"/>
    <w:rsid w:val="00271346"/>
    <w:rsid w:val="00271DE5"/>
    <w:rsid w:val="00271E33"/>
    <w:rsid w:val="00271F01"/>
    <w:rsid w:val="0027371B"/>
    <w:rsid w:val="00274F48"/>
    <w:rsid w:val="00280CB6"/>
    <w:rsid w:val="00280E5B"/>
    <w:rsid w:val="00282AFA"/>
    <w:rsid w:val="00287FEE"/>
    <w:rsid w:val="00290B98"/>
    <w:rsid w:val="00290CC5"/>
    <w:rsid w:val="002911C6"/>
    <w:rsid w:val="00291F68"/>
    <w:rsid w:val="00293753"/>
    <w:rsid w:val="0029461E"/>
    <w:rsid w:val="00294713"/>
    <w:rsid w:val="0029483C"/>
    <w:rsid w:val="002951FD"/>
    <w:rsid w:val="00295FB1"/>
    <w:rsid w:val="002A3A0F"/>
    <w:rsid w:val="002A3DAB"/>
    <w:rsid w:val="002A4614"/>
    <w:rsid w:val="002A4DF6"/>
    <w:rsid w:val="002A5C7B"/>
    <w:rsid w:val="002A5EAD"/>
    <w:rsid w:val="002A774C"/>
    <w:rsid w:val="002B0958"/>
    <w:rsid w:val="002B2F96"/>
    <w:rsid w:val="002B6BA7"/>
    <w:rsid w:val="002C0144"/>
    <w:rsid w:val="002C3816"/>
    <w:rsid w:val="002C4CC3"/>
    <w:rsid w:val="002C4DA5"/>
    <w:rsid w:val="002C7E7B"/>
    <w:rsid w:val="002D1124"/>
    <w:rsid w:val="002D22A0"/>
    <w:rsid w:val="002D4F1E"/>
    <w:rsid w:val="002D6DBD"/>
    <w:rsid w:val="002E0544"/>
    <w:rsid w:val="002E164A"/>
    <w:rsid w:val="002E2A7D"/>
    <w:rsid w:val="002E312D"/>
    <w:rsid w:val="002E6759"/>
    <w:rsid w:val="002E6A2B"/>
    <w:rsid w:val="002E74EE"/>
    <w:rsid w:val="002F3460"/>
    <w:rsid w:val="002F4BF6"/>
    <w:rsid w:val="002F5C87"/>
    <w:rsid w:val="002F5DC1"/>
    <w:rsid w:val="0030321F"/>
    <w:rsid w:val="003036FD"/>
    <w:rsid w:val="00303CF0"/>
    <w:rsid w:val="00303F34"/>
    <w:rsid w:val="00305C0C"/>
    <w:rsid w:val="00306152"/>
    <w:rsid w:val="00307A36"/>
    <w:rsid w:val="0031080C"/>
    <w:rsid w:val="00311278"/>
    <w:rsid w:val="00312A90"/>
    <w:rsid w:val="00312C0F"/>
    <w:rsid w:val="00312C96"/>
    <w:rsid w:val="00313F76"/>
    <w:rsid w:val="00316C8C"/>
    <w:rsid w:val="0031735D"/>
    <w:rsid w:val="0031750E"/>
    <w:rsid w:val="00317BC0"/>
    <w:rsid w:val="00321C34"/>
    <w:rsid w:val="00321D2F"/>
    <w:rsid w:val="0032287D"/>
    <w:rsid w:val="00322CB2"/>
    <w:rsid w:val="003234BF"/>
    <w:rsid w:val="00324097"/>
    <w:rsid w:val="0032441F"/>
    <w:rsid w:val="003262BA"/>
    <w:rsid w:val="00326957"/>
    <w:rsid w:val="00327BF0"/>
    <w:rsid w:val="00330073"/>
    <w:rsid w:val="00330CD3"/>
    <w:rsid w:val="00331309"/>
    <w:rsid w:val="00331978"/>
    <w:rsid w:val="003320C9"/>
    <w:rsid w:val="00334C11"/>
    <w:rsid w:val="003351F3"/>
    <w:rsid w:val="003361F5"/>
    <w:rsid w:val="00337A63"/>
    <w:rsid w:val="0034140E"/>
    <w:rsid w:val="00342D79"/>
    <w:rsid w:val="003438F6"/>
    <w:rsid w:val="0034553A"/>
    <w:rsid w:val="0034559E"/>
    <w:rsid w:val="003473FA"/>
    <w:rsid w:val="0034740F"/>
    <w:rsid w:val="00350478"/>
    <w:rsid w:val="0035484A"/>
    <w:rsid w:val="00355C86"/>
    <w:rsid w:val="00356448"/>
    <w:rsid w:val="0036056D"/>
    <w:rsid w:val="00361A15"/>
    <w:rsid w:val="00363313"/>
    <w:rsid w:val="003635B4"/>
    <w:rsid w:val="003651AC"/>
    <w:rsid w:val="00367001"/>
    <w:rsid w:val="003672EE"/>
    <w:rsid w:val="003713E6"/>
    <w:rsid w:val="00372369"/>
    <w:rsid w:val="0037253E"/>
    <w:rsid w:val="00372769"/>
    <w:rsid w:val="00372BDA"/>
    <w:rsid w:val="00372C31"/>
    <w:rsid w:val="00372CB1"/>
    <w:rsid w:val="003753B5"/>
    <w:rsid w:val="00376FA8"/>
    <w:rsid w:val="0037700A"/>
    <w:rsid w:val="00380DE1"/>
    <w:rsid w:val="0038147E"/>
    <w:rsid w:val="00384ADB"/>
    <w:rsid w:val="00384C3C"/>
    <w:rsid w:val="00386F54"/>
    <w:rsid w:val="003902B8"/>
    <w:rsid w:val="00390555"/>
    <w:rsid w:val="00391C9B"/>
    <w:rsid w:val="003930B1"/>
    <w:rsid w:val="00393AFA"/>
    <w:rsid w:val="00393BDF"/>
    <w:rsid w:val="00394748"/>
    <w:rsid w:val="0039695B"/>
    <w:rsid w:val="00396BC7"/>
    <w:rsid w:val="00397748"/>
    <w:rsid w:val="003A02F8"/>
    <w:rsid w:val="003A2474"/>
    <w:rsid w:val="003A255D"/>
    <w:rsid w:val="003A4579"/>
    <w:rsid w:val="003A6D3A"/>
    <w:rsid w:val="003A74F3"/>
    <w:rsid w:val="003A773C"/>
    <w:rsid w:val="003B0332"/>
    <w:rsid w:val="003B1639"/>
    <w:rsid w:val="003B21BC"/>
    <w:rsid w:val="003B2B8D"/>
    <w:rsid w:val="003B324A"/>
    <w:rsid w:val="003B6631"/>
    <w:rsid w:val="003C0347"/>
    <w:rsid w:val="003C1BA0"/>
    <w:rsid w:val="003C3CC4"/>
    <w:rsid w:val="003C3CFF"/>
    <w:rsid w:val="003C5383"/>
    <w:rsid w:val="003C62B8"/>
    <w:rsid w:val="003D0458"/>
    <w:rsid w:val="003D11F5"/>
    <w:rsid w:val="003D12EE"/>
    <w:rsid w:val="003D22AA"/>
    <w:rsid w:val="003D2B79"/>
    <w:rsid w:val="003D2DCD"/>
    <w:rsid w:val="003D3D81"/>
    <w:rsid w:val="003D5B1E"/>
    <w:rsid w:val="003D6200"/>
    <w:rsid w:val="003D6818"/>
    <w:rsid w:val="003E2A33"/>
    <w:rsid w:val="003E3B32"/>
    <w:rsid w:val="003E3E4C"/>
    <w:rsid w:val="003E3FC5"/>
    <w:rsid w:val="003E5F7D"/>
    <w:rsid w:val="003F0994"/>
    <w:rsid w:val="003F237A"/>
    <w:rsid w:val="003F2E4B"/>
    <w:rsid w:val="00400970"/>
    <w:rsid w:val="0040207E"/>
    <w:rsid w:val="00402F67"/>
    <w:rsid w:val="00405DAF"/>
    <w:rsid w:val="0040751B"/>
    <w:rsid w:val="0041044F"/>
    <w:rsid w:val="00410DBF"/>
    <w:rsid w:val="00414087"/>
    <w:rsid w:val="00414A7B"/>
    <w:rsid w:val="00417872"/>
    <w:rsid w:val="00421CF8"/>
    <w:rsid w:val="0042378E"/>
    <w:rsid w:val="004250F9"/>
    <w:rsid w:val="00426206"/>
    <w:rsid w:val="004277DD"/>
    <w:rsid w:val="00427AF5"/>
    <w:rsid w:val="004404DE"/>
    <w:rsid w:val="0044178B"/>
    <w:rsid w:val="00441B4E"/>
    <w:rsid w:val="00443835"/>
    <w:rsid w:val="00444E9F"/>
    <w:rsid w:val="004451E0"/>
    <w:rsid w:val="00445F4E"/>
    <w:rsid w:val="00446D02"/>
    <w:rsid w:val="004476E8"/>
    <w:rsid w:val="0044770E"/>
    <w:rsid w:val="0045034E"/>
    <w:rsid w:val="0045161F"/>
    <w:rsid w:val="0045173A"/>
    <w:rsid w:val="00451820"/>
    <w:rsid w:val="00452E7B"/>
    <w:rsid w:val="00455C8F"/>
    <w:rsid w:val="004563B0"/>
    <w:rsid w:val="00456B87"/>
    <w:rsid w:val="00457387"/>
    <w:rsid w:val="00466DF1"/>
    <w:rsid w:val="0047042F"/>
    <w:rsid w:val="00471D5E"/>
    <w:rsid w:val="00472CBA"/>
    <w:rsid w:val="0047360D"/>
    <w:rsid w:val="00473AA8"/>
    <w:rsid w:val="00477478"/>
    <w:rsid w:val="00481546"/>
    <w:rsid w:val="00482964"/>
    <w:rsid w:val="00483ABB"/>
    <w:rsid w:val="00483F91"/>
    <w:rsid w:val="004859F8"/>
    <w:rsid w:val="00485FE8"/>
    <w:rsid w:val="00487FDA"/>
    <w:rsid w:val="004903FE"/>
    <w:rsid w:val="0049199B"/>
    <w:rsid w:val="00493894"/>
    <w:rsid w:val="00496E9B"/>
    <w:rsid w:val="004975DD"/>
    <w:rsid w:val="00497E91"/>
    <w:rsid w:val="004A02C9"/>
    <w:rsid w:val="004A18E9"/>
    <w:rsid w:val="004A1B55"/>
    <w:rsid w:val="004A2A17"/>
    <w:rsid w:val="004A5127"/>
    <w:rsid w:val="004A54D8"/>
    <w:rsid w:val="004B7A82"/>
    <w:rsid w:val="004C1C28"/>
    <w:rsid w:val="004C2B25"/>
    <w:rsid w:val="004C4994"/>
    <w:rsid w:val="004C4E0B"/>
    <w:rsid w:val="004C6877"/>
    <w:rsid w:val="004D035D"/>
    <w:rsid w:val="004D1706"/>
    <w:rsid w:val="004D2CEB"/>
    <w:rsid w:val="004D2E3D"/>
    <w:rsid w:val="004D3642"/>
    <w:rsid w:val="004D36AF"/>
    <w:rsid w:val="004E0E04"/>
    <w:rsid w:val="004E1C40"/>
    <w:rsid w:val="004E2183"/>
    <w:rsid w:val="004E29A6"/>
    <w:rsid w:val="004E4B60"/>
    <w:rsid w:val="004E51C4"/>
    <w:rsid w:val="004E6A57"/>
    <w:rsid w:val="004F0021"/>
    <w:rsid w:val="004F3C95"/>
    <w:rsid w:val="004F646E"/>
    <w:rsid w:val="004F6939"/>
    <w:rsid w:val="004F756A"/>
    <w:rsid w:val="004F7701"/>
    <w:rsid w:val="004F7B07"/>
    <w:rsid w:val="004F7D7E"/>
    <w:rsid w:val="005017C8"/>
    <w:rsid w:val="005139DC"/>
    <w:rsid w:val="00522D40"/>
    <w:rsid w:val="00522F86"/>
    <w:rsid w:val="00523DBD"/>
    <w:rsid w:val="00526A08"/>
    <w:rsid w:val="00535376"/>
    <w:rsid w:val="00535641"/>
    <w:rsid w:val="005369F4"/>
    <w:rsid w:val="005405F8"/>
    <w:rsid w:val="0054149B"/>
    <w:rsid w:val="005417BF"/>
    <w:rsid w:val="00545B72"/>
    <w:rsid w:val="005467C3"/>
    <w:rsid w:val="00547A29"/>
    <w:rsid w:val="005514FA"/>
    <w:rsid w:val="005515C3"/>
    <w:rsid w:val="005519F6"/>
    <w:rsid w:val="00552293"/>
    <w:rsid w:val="005537A6"/>
    <w:rsid w:val="00553D63"/>
    <w:rsid w:val="00557704"/>
    <w:rsid w:val="00560936"/>
    <w:rsid w:val="00565276"/>
    <w:rsid w:val="00565285"/>
    <w:rsid w:val="00566B52"/>
    <w:rsid w:val="00570696"/>
    <w:rsid w:val="0057112A"/>
    <w:rsid w:val="005720F0"/>
    <w:rsid w:val="00572312"/>
    <w:rsid w:val="005730FA"/>
    <w:rsid w:val="00574705"/>
    <w:rsid w:val="005762DB"/>
    <w:rsid w:val="0057705A"/>
    <w:rsid w:val="0057767A"/>
    <w:rsid w:val="00577BAA"/>
    <w:rsid w:val="00581186"/>
    <w:rsid w:val="00583238"/>
    <w:rsid w:val="005838B6"/>
    <w:rsid w:val="00583E56"/>
    <w:rsid w:val="00584CB5"/>
    <w:rsid w:val="00585BE3"/>
    <w:rsid w:val="005903C9"/>
    <w:rsid w:val="0059138C"/>
    <w:rsid w:val="005914EA"/>
    <w:rsid w:val="00591598"/>
    <w:rsid w:val="00592B64"/>
    <w:rsid w:val="005934A0"/>
    <w:rsid w:val="00594117"/>
    <w:rsid w:val="00595ED0"/>
    <w:rsid w:val="00596A55"/>
    <w:rsid w:val="00597C9B"/>
    <w:rsid w:val="005A0453"/>
    <w:rsid w:val="005A0845"/>
    <w:rsid w:val="005A22B1"/>
    <w:rsid w:val="005A2661"/>
    <w:rsid w:val="005A2A6F"/>
    <w:rsid w:val="005A30B7"/>
    <w:rsid w:val="005A4D7C"/>
    <w:rsid w:val="005A5953"/>
    <w:rsid w:val="005A5A98"/>
    <w:rsid w:val="005B7033"/>
    <w:rsid w:val="005B7863"/>
    <w:rsid w:val="005C0D51"/>
    <w:rsid w:val="005C225A"/>
    <w:rsid w:val="005C2965"/>
    <w:rsid w:val="005C4945"/>
    <w:rsid w:val="005C7495"/>
    <w:rsid w:val="005D07B1"/>
    <w:rsid w:val="005D0CDE"/>
    <w:rsid w:val="005D0F36"/>
    <w:rsid w:val="005D1737"/>
    <w:rsid w:val="005D17DF"/>
    <w:rsid w:val="005D27AD"/>
    <w:rsid w:val="005D4139"/>
    <w:rsid w:val="005D47FB"/>
    <w:rsid w:val="005D66A7"/>
    <w:rsid w:val="005E0E2F"/>
    <w:rsid w:val="005E1C85"/>
    <w:rsid w:val="005E3777"/>
    <w:rsid w:val="005E3D45"/>
    <w:rsid w:val="005E7C30"/>
    <w:rsid w:val="005E7F0B"/>
    <w:rsid w:val="005F409B"/>
    <w:rsid w:val="005F6270"/>
    <w:rsid w:val="00600807"/>
    <w:rsid w:val="00601355"/>
    <w:rsid w:val="00602C92"/>
    <w:rsid w:val="00604D7D"/>
    <w:rsid w:val="00605D4A"/>
    <w:rsid w:val="00605FA5"/>
    <w:rsid w:val="00607108"/>
    <w:rsid w:val="00610C65"/>
    <w:rsid w:val="006127D5"/>
    <w:rsid w:val="0061343E"/>
    <w:rsid w:val="00613B9C"/>
    <w:rsid w:val="0061475E"/>
    <w:rsid w:val="0061659A"/>
    <w:rsid w:val="00616B24"/>
    <w:rsid w:val="00616C33"/>
    <w:rsid w:val="006204B8"/>
    <w:rsid w:val="00620843"/>
    <w:rsid w:val="00621474"/>
    <w:rsid w:val="0062167B"/>
    <w:rsid w:val="006232CF"/>
    <w:rsid w:val="00623E2A"/>
    <w:rsid w:val="0062739C"/>
    <w:rsid w:val="00627A2D"/>
    <w:rsid w:val="00633DFE"/>
    <w:rsid w:val="0063445F"/>
    <w:rsid w:val="00636500"/>
    <w:rsid w:val="006409AE"/>
    <w:rsid w:val="00640A24"/>
    <w:rsid w:val="00641C4A"/>
    <w:rsid w:val="0064408E"/>
    <w:rsid w:val="00647FB9"/>
    <w:rsid w:val="00652FBF"/>
    <w:rsid w:val="00655F92"/>
    <w:rsid w:val="006562E5"/>
    <w:rsid w:val="0065669C"/>
    <w:rsid w:val="00657AFB"/>
    <w:rsid w:val="006642B8"/>
    <w:rsid w:val="0066433E"/>
    <w:rsid w:val="00664386"/>
    <w:rsid w:val="006648E8"/>
    <w:rsid w:val="006651EB"/>
    <w:rsid w:val="006653D8"/>
    <w:rsid w:val="00671264"/>
    <w:rsid w:val="00671A85"/>
    <w:rsid w:val="00672362"/>
    <w:rsid w:val="0067258D"/>
    <w:rsid w:val="00674F9F"/>
    <w:rsid w:val="00681E11"/>
    <w:rsid w:val="00682811"/>
    <w:rsid w:val="00685288"/>
    <w:rsid w:val="00690E08"/>
    <w:rsid w:val="006912A1"/>
    <w:rsid w:val="0069146D"/>
    <w:rsid w:val="00691889"/>
    <w:rsid w:val="00691BBC"/>
    <w:rsid w:val="006921BB"/>
    <w:rsid w:val="00692657"/>
    <w:rsid w:val="00694393"/>
    <w:rsid w:val="00694AA1"/>
    <w:rsid w:val="0069680D"/>
    <w:rsid w:val="00697E57"/>
    <w:rsid w:val="006A03DA"/>
    <w:rsid w:val="006A1077"/>
    <w:rsid w:val="006A197B"/>
    <w:rsid w:val="006A1CB5"/>
    <w:rsid w:val="006A24CE"/>
    <w:rsid w:val="006A27D5"/>
    <w:rsid w:val="006A2FE3"/>
    <w:rsid w:val="006A32B7"/>
    <w:rsid w:val="006A45FE"/>
    <w:rsid w:val="006A48A1"/>
    <w:rsid w:val="006A5BCE"/>
    <w:rsid w:val="006A64B6"/>
    <w:rsid w:val="006B1174"/>
    <w:rsid w:val="006B2A88"/>
    <w:rsid w:val="006B2D6D"/>
    <w:rsid w:val="006B2E6A"/>
    <w:rsid w:val="006C40A4"/>
    <w:rsid w:val="006C4CF8"/>
    <w:rsid w:val="006C4E78"/>
    <w:rsid w:val="006C7816"/>
    <w:rsid w:val="006C7EE8"/>
    <w:rsid w:val="006D09D4"/>
    <w:rsid w:val="006D209F"/>
    <w:rsid w:val="006D384C"/>
    <w:rsid w:val="006D661B"/>
    <w:rsid w:val="006D747B"/>
    <w:rsid w:val="006E1B66"/>
    <w:rsid w:val="006E355B"/>
    <w:rsid w:val="006E4B82"/>
    <w:rsid w:val="006E5942"/>
    <w:rsid w:val="006E5EA7"/>
    <w:rsid w:val="006E6B7F"/>
    <w:rsid w:val="006E73DE"/>
    <w:rsid w:val="006F0B5A"/>
    <w:rsid w:val="006F0E02"/>
    <w:rsid w:val="006F1195"/>
    <w:rsid w:val="006F4539"/>
    <w:rsid w:val="006F4FC9"/>
    <w:rsid w:val="006F5233"/>
    <w:rsid w:val="006F5FD4"/>
    <w:rsid w:val="006F66E0"/>
    <w:rsid w:val="006F6874"/>
    <w:rsid w:val="006F6F96"/>
    <w:rsid w:val="006F7B23"/>
    <w:rsid w:val="006F7E4F"/>
    <w:rsid w:val="0070145D"/>
    <w:rsid w:val="0070276D"/>
    <w:rsid w:val="00702C91"/>
    <w:rsid w:val="00702CAE"/>
    <w:rsid w:val="007031D3"/>
    <w:rsid w:val="007042DC"/>
    <w:rsid w:val="00704EB7"/>
    <w:rsid w:val="007050ED"/>
    <w:rsid w:val="00705788"/>
    <w:rsid w:val="007068A9"/>
    <w:rsid w:val="007071BE"/>
    <w:rsid w:val="0070729A"/>
    <w:rsid w:val="00707FC9"/>
    <w:rsid w:val="00712AB0"/>
    <w:rsid w:val="00714857"/>
    <w:rsid w:val="00716E2C"/>
    <w:rsid w:val="00720075"/>
    <w:rsid w:val="0072097A"/>
    <w:rsid w:val="007211F2"/>
    <w:rsid w:val="00722101"/>
    <w:rsid w:val="007232B3"/>
    <w:rsid w:val="007300A5"/>
    <w:rsid w:val="00733948"/>
    <w:rsid w:val="007341B7"/>
    <w:rsid w:val="007404A5"/>
    <w:rsid w:val="00741866"/>
    <w:rsid w:val="00742DD8"/>
    <w:rsid w:val="007439F2"/>
    <w:rsid w:val="007474C5"/>
    <w:rsid w:val="00750B73"/>
    <w:rsid w:val="007531E8"/>
    <w:rsid w:val="007545F9"/>
    <w:rsid w:val="00754E95"/>
    <w:rsid w:val="007606FF"/>
    <w:rsid w:val="0076097F"/>
    <w:rsid w:val="00764A6D"/>
    <w:rsid w:val="00765315"/>
    <w:rsid w:val="00765CBB"/>
    <w:rsid w:val="00765F7C"/>
    <w:rsid w:val="00766E86"/>
    <w:rsid w:val="007702C8"/>
    <w:rsid w:val="00770B5E"/>
    <w:rsid w:val="007711E2"/>
    <w:rsid w:val="00772390"/>
    <w:rsid w:val="00772876"/>
    <w:rsid w:val="007730F0"/>
    <w:rsid w:val="00775B0B"/>
    <w:rsid w:val="00776134"/>
    <w:rsid w:val="007767EC"/>
    <w:rsid w:val="00776D2F"/>
    <w:rsid w:val="00780067"/>
    <w:rsid w:val="00780766"/>
    <w:rsid w:val="00782297"/>
    <w:rsid w:val="0078508C"/>
    <w:rsid w:val="00785BA8"/>
    <w:rsid w:val="0079063C"/>
    <w:rsid w:val="00791AA9"/>
    <w:rsid w:val="00792545"/>
    <w:rsid w:val="00793F8E"/>
    <w:rsid w:val="00795708"/>
    <w:rsid w:val="0079657E"/>
    <w:rsid w:val="00797794"/>
    <w:rsid w:val="007A126E"/>
    <w:rsid w:val="007A17A0"/>
    <w:rsid w:val="007A31E3"/>
    <w:rsid w:val="007A3D2A"/>
    <w:rsid w:val="007A531A"/>
    <w:rsid w:val="007A5453"/>
    <w:rsid w:val="007A752F"/>
    <w:rsid w:val="007A7AF3"/>
    <w:rsid w:val="007A7CF7"/>
    <w:rsid w:val="007B0E77"/>
    <w:rsid w:val="007B233F"/>
    <w:rsid w:val="007B2EAD"/>
    <w:rsid w:val="007B3B10"/>
    <w:rsid w:val="007B5657"/>
    <w:rsid w:val="007B5D4E"/>
    <w:rsid w:val="007B6119"/>
    <w:rsid w:val="007B6B7B"/>
    <w:rsid w:val="007B75AB"/>
    <w:rsid w:val="007C064F"/>
    <w:rsid w:val="007C3FAB"/>
    <w:rsid w:val="007C403A"/>
    <w:rsid w:val="007C611E"/>
    <w:rsid w:val="007C7767"/>
    <w:rsid w:val="007C7B4F"/>
    <w:rsid w:val="007C7F08"/>
    <w:rsid w:val="007D2868"/>
    <w:rsid w:val="007D3C65"/>
    <w:rsid w:val="007D421C"/>
    <w:rsid w:val="007D7275"/>
    <w:rsid w:val="007D7A28"/>
    <w:rsid w:val="007D7F67"/>
    <w:rsid w:val="007E1270"/>
    <w:rsid w:val="007E1ECC"/>
    <w:rsid w:val="007E2C93"/>
    <w:rsid w:val="007E41C1"/>
    <w:rsid w:val="007E450F"/>
    <w:rsid w:val="007E6C17"/>
    <w:rsid w:val="007F2492"/>
    <w:rsid w:val="007F36E0"/>
    <w:rsid w:val="007F5780"/>
    <w:rsid w:val="007F6CFE"/>
    <w:rsid w:val="0080062C"/>
    <w:rsid w:val="00800E9D"/>
    <w:rsid w:val="008032DE"/>
    <w:rsid w:val="008052CB"/>
    <w:rsid w:val="0080645E"/>
    <w:rsid w:val="0080740A"/>
    <w:rsid w:val="00810595"/>
    <w:rsid w:val="008110DF"/>
    <w:rsid w:val="008117EA"/>
    <w:rsid w:val="00816A5B"/>
    <w:rsid w:val="00817991"/>
    <w:rsid w:val="00820C83"/>
    <w:rsid w:val="008225BC"/>
    <w:rsid w:val="008225BD"/>
    <w:rsid w:val="0082283F"/>
    <w:rsid w:val="00823301"/>
    <w:rsid w:val="00824558"/>
    <w:rsid w:val="00825EA0"/>
    <w:rsid w:val="00826096"/>
    <w:rsid w:val="008268AA"/>
    <w:rsid w:val="0083346B"/>
    <w:rsid w:val="00833CAC"/>
    <w:rsid w:val="008343D5"/>
    <w:rsid w:val="00835920"/>
    <w:rsid w:val="00835AF3"/>
    <w:rsid w:val="00840855"/>
    <w:rsid w:val="0084099D"/>
    <w:rsid w:val="00840B54"/>
    <w:rsid w:val="0084381A"/>
    <w:rsid w:val="00846CF2"/>
    <w:rsid w:val="00851BD9"/>
    <w:rsid w:val="00855E04"/>
    <w:rsid w:val="00857DB3"/>
    <w:rsid w:val="00860503"/>
    <w:rsid w:val="00860A22"/>
    <w:rsid w:val="00862BDE"/>
    <w:rsid w:val="00863E95"/>
    <w:rsid w:val="0086411D"/>
    <w:rsid w:val="00870146"/>
    <w:rsid w:val="008710CB"/>
    <w:rsid w:val="00872411"/>
    <w:rsid w:val="00872E81"/>
    <w:rsid w:val="00875822"/>
    <w:rsid w:val="008772BA"/>
    <w:rsid w:val="008773CD"/>
    <w:rsid w:val="00882F63"/>
    <w:rsid w:val="00884634"/>
    <w:rsid w:val="00884C38"/>
    <w:rsid w:val="00885AC6"/>
    <w:rsid w:val="008878FA"/>
    <w:rsid w:val="00892311"/>
    <w:rsid w:val="00893DE0"/>
    <w:rsid w:val="008959EB"/>
    <w:rsid w:val="008960CA"/>
    <w:rsid w:val="00896FAC"/>
    <w:rsid w:val="008974AF"/>
    <w:rsid w:val="008A03A9"/>
    <w:rsid w:val="008A3FEB"/>
    <w:rsid w:val="008A66EA"/>
    <w:rsid w:val="008B0F91"/>
    <w:rsid w:val="008B174A"/>
    <w:rsid w:val="008B2783"/>
    <w:rsid w:val="008B32AA"/>
    <w:rsid w:val="008B4C48"/>
    <w:rsid w:val="008C035C"/>
    <w:rsid w:val="008C2E56"/>
    <w:rsid w:val="008C46A4"/>
    <w:rsid w:val="008C60FA"/>
    <w:rsid w:val="008C6ABC"/>
    <w:rsid w:val="008C6BE3"/>
    <w:rsid w:val="008C79E0"/>
    <w:rsid w:val="008C7B0B"/>
    <w:rsid w:val="008D044A"/>
    <w:rsid w:val="008D2663"/>
    <w:rsid w:val="008D33D7"/>
    <w:rsid w:val="008D47AD"/>
    <w:rsid w:val="008D490A"/>
    <w:rsid w:val="008D4EEF"/>
    <w:rsid w:val="008D6CF4"/>
    <w:rsid w:val="008E2070"/>
    <w:rsid w:val="008E2365"/>
    <w:rsid w:val="008E57F2"/>
    <w:rsid w:val="008F0C00"/>
    <w:rsid w:val="008F0DAB"/>
    <w:rsid w:val="008F1FB4"/>
    <w:rsid w:val="008F2BE0"/>
    <w:rsid w:val="008F3DF1"/>
    <w:rsid w:val="008F4129"/>
    <w:rsid w:val="0090116E"/>
    <w:rsid w:val="0090139C"/>
    <w:rsid w:val="00901739"/>
    <w:rsid w:val="00903856"/>
    <w:rsid w:val="00903C76"/>
    <w:rsid w:val="00903E49"/>
    <w:rsid w:val="0090668E"/>
    <w:rsid w:val="00906AC4"/>
    <w:rsid w:val="00907832"/>
    <w:rsid w:val="009110E8"/>
    <w:rsid w:val="0091193C"/>
    <w:rsid w:val="00912AA9"/>
    <w:rsid w:val="00912FA8"/>
    <w:rsid w:val="00914439"/>
    <w:rsid w:val="0092454F"/>
    <w:rsid w:val="00925119"/>
    <w:rsid w:val="009254C2"/>
    <w:rsid w:val="00927192"/>
    <w:rsid w:val="009313D3"/>
    <w:rsid w:val="00933AD7"/>
    <w:rsid w:val="00934475"/>
    <w:rsid w:val="0093735A"/>
    <w:rsid w:val="00937B65"/>
    <w:rsid w:val="00940D78"/>
    <w:rsid w:val="00940F1A"/>
    <w:rsid w:val="00941791"/>
    <w:rsid w:val="00942FFB"/>
    <w:rsid w:val="00945906"/>
    <w:rsid w:val="00946DB9"/>
    <w:rsid w:val="0094742D"/>
    <w:rsid w:val="00947A01"/>
    <w:rsid w:val="00947B35"/>
    <w:rsid w:val="00951DA4"/>
    <w:rsid w:val="0095366B"/>
    <w:rsid w:val="00953A17"/>
    <w:rsid w:val="00957786"/>
    <w:rsid w:val="00963813"/>
    <w:rsid w:val="0096532D"/>
    <w:rsid w:val="00967076"/>
    <w:rsid w:val="009679A8"/>
    <w:rsid w:val="00967AB5"/>
    <w:rsid w:val="00971155"/>
    <w:rsid w:val="0097126D"/>
    <w:rsid w:val="00971ECD"/>
    <w:rsid w:val="00974DE2"/>
    <w:rsid w:val="00976C15"/>
    <w:rsid w:val="00976EEC"/>
    <w:rsid w:val="0098100B"/>
    <w:rsid w:val="009842C3"/>
    <w:rsid w:val="00984597"/>
    <w:rsid w:val="00984863"/>
    <w:rsid w:val="00985497"/>
    <w:rsid w:val="00986E98"/>
    <w:rsid w:val="00987F76"/>
    <w:rsid w:val="009904B7"/>
    <w:rsid w:val="009948A2"/>
    <w:rsid w:val="009976BD"/>
    <w:rsid w:val="00997ED5"/>
    <w:rsid w:val="009A0770"/>
    <w:rsid w:val="009A0B0B"/>
    <w:rsid w:val="009A11C2"/>
    <w:rsid w:val="009A1A94"/>
    <w:rsid w:val="009A1F02"/>
    <w:rsid w:val="009A2294"/>
    <w:rsid w:val="009A22DE"/>
    <w:rsid w:val="009A2399"/>
    <w:rsid w:val="009A3493"/>
    <w:rsid w:val="009A5805"/>
    <w:rsid w:val="009A5CE8"/>
    <w:rsid w:val="009A5EDD"/>
    <w:rsid w:val="009A7B41"/>
    <w:rsid w:val="009B146A"/>
    <w:rsid w:val="009B1772"/>
    <w:rsid w:val="009B2413"/>
    <w:rsid w:val="009B5766"/>
    <w:rsid w:val="009B6049"/>
    <w:rsid w:val="009B78E7"/>
    <w:rsid w:val="009B7D41"/>
    <w:rsid w:val="009B7E0A"/>
    <w:rsid w:val="009C0BB9"/>
    <w:rsid w:val="009C0CF2"/>
    <w:rsid w:val="009C374A"/>
    <w:rsid w:val="009C7839"/>
    <w:rsid w:val="009D192F"/>
    <w:rsid w:val="009D3C20"/>
    <w:rsid w:val="009D6A18"/>
    <w:rsid w:val="009D76EE"/>
    <w:rsid w:val="009E0C00"/>
    <w:rsid w:val="009E20B5"/>
    <w:rsid w:val="009E398A"/>
    <w:rsid w:val="009E3F52"/>
    <w:rsid w:val="009E4A60"/>
    <w:rsid w:val="009E4DA5"/>
    <w:rsid w:val="009E5967"/>
    <w:rsid w:val="009E7D82"/>
    <w:rsid w:val="009F0217"/>
    <w:rsid w:val="009F657E"/>
    <w:rsid w:val="009F66C5"/>
    <w:rsid w:val="009F7465"/>
    <w:rsid w:val="009F7D79"/>
    <w:rsid w:val="00A017A7"/>
    <w:rsid w:val="00A01E9E"/>
    <w:rsid w:val="00A05BE8"/>
    <w:rsid w:val="00A06194"/>
    <w:rsid w:val="00A076D8"/>
    <w:rsid w:val="00A07B19"/>
    <w:rsid w:val="00A1138A"/>
    <w:rsid w:val="00A14400"/>
    <w:rsid w:val="00A146E5"/>
    <w:rsid w:val="00A15491"/>
    <w:rsid w:val="00A16479"/>
    <w:rsid w:val="00A166E4"/>
    <w:rsid w:val="00A168CF"/>
    <w:rsid w:val="00A2152B"/>
    <w:rsid w:val="00A229C3"/>
    <w:rsid w:val="00A22B81"/>
    <w:rsid w:val="00A24952"/>
    <w:rsid w:val="00A24DC5"/>
    <w:rsid w:val="00A25339"/>
    <w:rsid w:val="00A26577"/>
    <w:rsid w:val="00A27694"/>
    <w:rsid w:val="00A3077A"/>
    <w:rsid w:val="00A3107E"/>
    <w:rsid w:val="00A319E9"/>
    <w:rsid w:val="00A32977"/>
    <w:rsid w:val="00A34435"/>
    <w:rsid w:val="00A37083"/>
    <w:rsid w:val="00A370DD"/>
    <w:rsid w:val="00A3772E"/>
    <w:rsid w:val="00A40BDA"/>
    <w:rsid w:val="00A41181"/>
    <w:rsid w:val="00A4242A"/>
    <w:rsid w:val="00A42928"/>
    <w:rsid w:val="00A42B29"/>
    <w:rsid w:val="00A44840"/>
    <w:rsid w:val="00A44A20"/>
    <w:rsid w:val="00A45259"/>
    <w:rsid w:val="00A46D46"/>
    <w:rsid w:val="00A50A8F"/>
    <w:rsid w:val="00A50DCB"/>
    <w:rsid w:val="00A51107"/>
    <w:rsid w:val="00A51169"/>
    <w:rsid w:val="00A513C6"/>
    <w:rsid w:val="00A51A76"/>
    <w:rsid w:val="00A5250B"/>
    <w:rsid w:val="00A551ED"/>
    <w:rsid w:val="00A559E4"/>
    <w:rsid w:val="00A55C6E"/>
    <w:rsid w:val="00A61B1E"/>
    <w:rsid w:val="00A62DC7"/>
    <w:rsid w:val="00A63074"/>
    <w:rsid w:val="00A6374F"/>
    <w:rsid w:val="00A63FD6"/>
    <w:rsid w:val="00A64727"/>
    <w:rsid w:val="00A65DE2"/>
    <w:rsid w:val="00A6603C"/>
    <w:rsid w:val="00A70CBE"/>
    <w:rsid w:val="00A70F03"/>
    <w:rsid w:val="00A713EE"/>
    <w:rsid w:val="00A73215"/>
    <w:rsid w:val="00A7327E"/>
    <w:rsid w:val="00A735BF"/>
    <w:rsid w:val="00A739DB"/>
    <w:rsid w:val="00A73B48"/>
    <w:rsid w:val="00A756A4"/>
    <w:rsid w:val="00A811F1"/>
    <w:rsid w:val="00A81B40"/>
    <w:rsid w:val="00A82177"/>
    <w:rsid w:val="00A831EF"/>
    <w:rsid w:val="00A83913"/>
    <w:rsid w:val="00A8640C"/>
    <w:rsid w:val="00A87786"/>
    <w:rsid w:val="00A93C70"/>
    <w:rsid w:val="00A93F58"/>
    <w:rsid w:val="00A940D5"/>
    <w:rsid w:val="00A96E4F"/>
    <w:rsid w:val="00A97A0F"/>
    <w:rsid w:val="00A97FF7"/>
    <w:rsid w:val="00AA0533"/>
    <w:rsid w:val="00AA0E3E"/>
    <w:rsid w:val="00AA27C7"/>
    <w:rsid w:val="00AA2A54"/>
    <w:rsid w:val="00AA3BC5"/>
    <w:rsid w:val="00AA63AB"/>
    <w:rsid w:val="00AA7B43"/>
    <w:rsid w:val="00AB00EA"/>
    <w:rsid w:val="00AB14C8"/>
    <w:rsid w:val="00AB1E9A"/>
    <w:rsid w:val="00AB2299"/>
    <w:rsid w:val="00AB521F"/>
    <w:rsid w:val="00AB7EBB"/>
    <w:rsid w:val="00AB7F1F"/>
    <w:rsid w:val="00AC0BD9"/>
    <w:rsid w:val="00AC1988"/>
    <w:rsid w:val="00AC3BFF"/>
    <w:rsid w:val="00AC4387"/>
    <w:rsid w:val="00AC5151"/>
    <w:rsid w:val="00AC7321"/>
    <w:rsid w:val="00AD3B52"/>
    <w:rsid w:val="00AD4429"/>
    <w:rsid w:val="00AD53A5"/>
    <w:rsid w:val="00AD5D9F"/>
    <w:rsid w:val="00AE0149"/>
    <w:rsid w:val="00AE1440"/>
    <w:rsid w:val="00AE24C7"/>
    <w:rsid w:val="00AE2A3C"/>
    <w:rsid w:val="00AE3344"/>
    <w:rsid w:val="00AE5E7E"/>
    <w:rsid w:val="00AF150F"/>
    <w:rsid w:val="00AF1E1B"/>
    <w:rsid w:val="00AF2A72"/>
    <w:rsid w:val="00AF41AC"/>
    <w:rsid w:val="00B00102"/>
    <w:rsid w:val="00B0135B"/>
    <w:rsid w:val="00B018CD"/>
    <w:rsid w:val="00B02891"/>
    <w:rsid w:val="00B02BF9"/>
    <w:rsid w:val="00B03BBB"/>
    <w:rsid w:val="00B05A16"/>
    <w:rsid w:val="00B0729C"/>
    <w:rsid w:val="00B105DE"/>
    <w:rsid w:val="00B140E3"/>
    <w:rsid w:val="00B14B92"/>
    <w:rsid w:val="00B14F55"/>
    <w:rsid w:val="00B14F63"/>
    <w:rsid w:val="00B157AB"/>
    <w:rsid w:val="00B16AFD"/>
    <w:rsid w:val="00B17B02"/>
    <w:rsid w:val="00B20942"/>
    <w:rsid w:val="00B20C65"/>
    <w:rsid w:val="00B20E75"/>
    <w:rsid w:val="00B21669"/>
    <w:rsid w:val="00B228AD"/>
    <w:rsid w:val="00B25DD6"/>
    <w:rsid w:val="00B26AB5"/>
    <w:rsid w:val="00B32416"/>
    <w:rsid w:val="00B32D2D"/>
    <w:rsid w:val="00B3320E"/>
    <w:rsid w:val="00B332C7"/>
    <w:rsid w:val="00B33501"/>
    <w:rsid w:val="00B34EA5"/>
    <w:rsid w:val="00B35914"/>
    <w:rsid w:val="00B41A40"/>
    <w:rsid w:val="00B43940"/>
    <w:rsid w:val="00B439A7"/>
    <w:rsid w:val="00B43A7A"/>
    <w:rsid w:val="00B43ECA"/>
    <w:rsid w:val="00B4500F"/>
    <w:rsid w:val="00B45466"/>
    <w:rsid w:val="00B467D6"/>
    <w:rsid w:val="00B47674"/>
    <w:rsid w:val="00B50858"/>
    <w:rsid w:val="00B51682"/>
    <w:rsid w:val="00B524D5"/>
    <w:rsid w:val="00B57C95"/>
    <w:rsid w:val="00B61102"/>
    <w:rsid w:val="00B62FDF"/>
    <w:rsid w:val="00B63513"/>
    <w:rsid w:val="00B64E06"/>
    <w:rsid w:val="00B65147"/>
    <w:rsid w:val="00B65954"/>
    <w:rsid w:val="00B660BD"/>
    <w:rsid w:val="00B66DDF"/>
    <w:rsid w:val="00B721AF"/>
    <w:rsid w:val="00B7234B"/>
    <w:rsid w:val="00B724D7"/>
    <w:rsid w:val="00B74EB6"/>
    <w:rsid w:val="00B75E3C"/>
    <w:rsid w:val="00B7789F"/>
    <w:rsid w:val="00B77BF6"/>
    <w:rsid w:val="00B82E5C"/>
    <w:rsid w:val="00B82F1D"/>
    <w:rsid w:val="00B8356C"/>
    <w:rsid w:val="00B8394F"/>
    <w:rsid w:val="00B846A3"/>
    <w:rsid w:val="00B8580D"/>
    <w:rsid w:val="00B85C98"/>
    <w:rsid w:val="00B8663E"/>
    <w:rsid w:val="00B87015"/>
    <w:rsid w:val="00B87081"/>
    <w:rsid w:val="00B8718F"/>
    <w:rsid w:val="00B911F1"/>
    <w:rsid w:val="00B91462"/>
    <w:rsid w:val="00B91E53"/>
    <w:rsid w:val="00B92384"/>
    <w:rsid w:val="00B9388C"/>
    <w:rsid w:val="00B9410C"/>
    <w:rsid w:val="00B947A0"/>
    <w:rsid w:val="00BA0BD3"/>
    <w:rsid w:val="00BA1485"/>
    <w:rsid w:val="00BA24B2"/>
    <w:rsid w:val="00BA2EC6"/>
    <w:rsid w:val="00BA54E0"/>
    <w:rsid w:val="00BA55F8"/>
    <w:rsid w:val="00BA6F8C"/>
    <w:rsid w:val="00BA7248"/>
    <w:rsid w:val="00BB0ADC"/>
    <w:rsid w:val="00BB2234"/>
    <w:rsid w:val="00BB2B52"/>
    <w:rsid w:val="00BB2F1E"/>
    <w:rsid w:val="00BB3D1A"/>
    <w:rsid w:val="00BB4EEE"/>
    <w:rsid w:val="00BB71D8"/>
    <w:rsid w:val="00BC0134"/>
    <w:rsid w:val="00BC09AE"/>
    <w:rsid w:val="00BC2385"/>
    <w:rsid w:val="00BC69E9"/>
    <w:rsid w:val="00BD1645"/>
    <w:rsid w:val="00BD2B41"/>
    <w:rsid w:val="00BD31FE"/>
    <w:rsid w:val="00BD382F"/>
    <w:rsid w:val="00BD6B32"/>
    <w:rsid w:val="00BE0610"/>
    <w:rsid w:val="00BE10FD"/>
    <w:rsid w:val="00BE151D"/>
    <w:rsid w:val="00BE22ED"/>
    <w:rsid w:val="00BE31FD"/>
    <w:rsid w:val="00BE486C"/>
    <w:rsid w:val="00BE4D7B"/>
    <w:rsid w:val="00BE6901"/>
    <w:rsid w:val="00BE70A4"/>
    <w:rsid w:val="00BE7863"/>
    <w:rsid w:val="00BF189E"/>
    <w:rsid w:val="00BF2821"/>
    <w:rsid w:val="00BF3FF5"/>
    <w:rsid w:val="00BF7456"/>
    <w:rsid w:val="00C016CF"/>
    <w:rsid w:val="00C02E60"/>
    <w:rsid w:val="00C050BC"/>
    <w:rsid w:val="00C05D0F"/>
    <w:rsid w:val="00C07EFE"/>
    <w:rsid w:val="00C10CB7"/>
    <w:rsid w:val="00C138EE"/>
    <w:rsid w:val="00C14C45"/>
    <w:rsid w:val="00C20C5D"/>
    <w:rsid w:val="00C2128D"/>
    <w:rsid w:val="00C222F5"/>
    <w:rsid w:val="00C23B6C"/>
    <w:rsid w:val="00C23FFE"/>
    <w:rsid w:val="00C246B4"/>
    <w:rsid w:val="00C26E89"/>
    <w:rsid w:val="00C3163E"/>
    <w:rsid w:val="00C33E47"/>
    <w:rsid w:val="00C3403F"/>
    <w:rsid w:val="00C34927"/>
    <w:rsid w:val="00C3556B"/>
    <w:rsid w:val="00C3571C"/>
    <w:rsid w:val="00C40013"/>
    <w:rsid w:val="00C40A00"/>
    <w:rsid w:val="00C41956"/>
    <w:rsid w:val="00C45001"/>
    <w:rsid w:val="00C472CF"/>
    <w:rsid w:val="00C51F3D"/>
    <w:rsid w:val="00C53427"/>
    <w:rsid w:val="00C54B60"/>
    <w:rsid w:val="00C55E7F"/>
    <w:rsid w:val="00C55FE9"/>
    <w:rsid w:val="00C56DB2"/>
    <w:rsid w:val="00C5763D"/>
    <w:rsid w:val="00C60A56"/>
    <w:rsid w:val="00C617CE"/>
    <w:rsid w:val="00C64A7C"/>
    <w:rsid w:val="00C65DB2"/>
    <w:rsid w:val="00C67621"/>
    <w:rsid w:val="00C70148"/>
    <w:rsid w:val="00C70938"/>
    <w:rsid w:val="00C72890"/>
    <w:rsid w:val="00C72DBA"/>
    <w:rsid w:val="00C73243"/>
    <w:rsid w:val="00C7457C"/>
    <w:rsid w:val="00C74FAE"/>
    <w:rsid w:val="00C76AFC"/>
    <w:rsid w:val="00C76DBC"/>
    <w:rsid w:val="00C779B1"/>
    <w:rsid w:val="00C80CB0"/>
    <w:rsid w:val="00C81384"/>
    <w:rsid w:val="00C81A98"/>
    <w:rsid w:val="00C82FC8"/>
    <w:rsid w:val="00C8371E"/>
    <w:rsid w:val="00C845D6"/>
    <w:rsid w:val="00C904D4"/>
    <w:rsid w:val="00C90521"/>
    <w:rsid w:val="00C922E5"/>
    <w:rsid w:val="00C92357"/>
    <w:rsid w:val="00C923D7"/>
    <w:rsid w:val="00C93143"/>
    <w:rsid w:val="00C931D7"/>
    <w:rsid w:val="00CA006D"/>
    <w:rsid w:val="00CA0155"/>
    <w:rsid w:val="00CA0B06"/>
    <w:rsid w:val="00CA200D"/>
    <w:rsid w:val="00CA31EF"/>
    <w:rsid w:val="00CA4C08"/>
    <w:rsid w:val="00CB0130"/>
    <w:rsid w:val="00CB01A2"/>
    <w:rsid w:val="00CB2CFF"/>
    <w:rsid w:val="00CB77AE"/>
    <w:rsid w:val="00CB7A91"/>
    <w:rsid w:val="00CC0C33"/>
    <w:rsid w:val="00CC663B"/>
    <w:rsid w:val="00CC6AA3"/>
    <w:rsid w:val="00CC79B3"/>
    <w:rsid w:val="00CD143A"/>
    <w:rsid w:val="00CD2099"/>
    <w:rsid w:val="00CD28B3"/>
    <w:rsid w:val="00CD5235"/>
    <w:rsid w:val="00CD6EBB"/>
    <w:rsid w:val="00CE1AF1"/>
    <w:rsid w:val="00CE27C2"/>
    <w:rsid w:val="00CE2E58"/>
    <w:rsid w:val="00CE3C3C"/>
    <w:rsid w:val="00CE480B"/>
    <w:rsid w:val="00CE543A"/>
    <w:rsid w:val="00CE5F67"/>
    <w:rsid w:val="00CE6D95"/>
    <w:rsid w:val="00CE7113"/>
    <w:rsid w:val="00CF08F9"/>
    <w:rsid w:val="00CF3CDD"/>
    <w:rsid w:val="00CF3D2D"/>
    <w:rsid w:val="00CF4590"/>
    <w:rsid w:val="00CF5959"/>
    <w:rsid w:val="00CF5FFB"/>
    <w:rsid w:val="00CF6A79"/>
    <w:rsid w:val="00CF7784"/>
    <w:rsid w:val="00D01AF8"/>
    <w:rsid w:val="00D01E96"/>
    <w:rsid w:val="00D022BE"/>
    <w:rsid w:val="00D0411A"/>
    <w:rsid w:val="00D05986"/>
    <w:rsid w:val="00D05AE8"/>
    <w:rsid w:val="00D06652"/>
    <w:rsid w:val="00D06C3F"/>
    <w:rsid w:val="00D06E31"/>
    <w:rsid w:val="00D1108E"/>
    <w:rsid w:val="00D1250A"/>
    <w:rsid w:val="00D146C0"/>
    <w:rsid w:val="00D15601"/>
    <w:rsid w:val="00D17152"/>
    <w:rsid w:val="00D22F2F"/>
    <w:rsid w:val="00D23111"/>
    <w:rsid w:val="00D235ED"/>
    <w:rsid w:val="00D25F3C"/>
    <w:rsid w:val="00D27544"/>
    <w:rsid w:val="00D319CD"/>
    <w:rsid w:val="00D31B35"/>
    <w:rsid w:val="00D3272F"/>
    <w:rsid w:val="00D33614"/>
    <w:rsid w:val="00D338CB"/>
    <w:rsid w:val="00D3422A"/>
    <w:rsid w:val="00D3500A"/>
    <w:rsid w:val="00D35A19"/>
    <w:rsid w:val="00D36C32"/>
    <w:rsid w:val="00D41327"/>
    <w:rsid w:val="00D42520"/>
    <w:rsid w:val="00D43340"/>
    <w:rsid w:val="00D440A8"/>
    <w:rsid w:val="00D443DB"/>
    <w:rsid w:val="00D44516"/>
    <w:rsid w:val="00D45ECC"/>
    <w:rsid w:val="00D46B21"/>
    <w:rsid w:val="00D46BDF"/>
    <w:rsid w:val="00D46FAF"/>
    <w:rsid w:val="00D475FA"/>
    <w:rsid w:val="00D511BE"/>
    <w:rsid w:val="00D52482"/>
    <w:rsid w:val="00D5267E"/>
    <w:rsid w:val="00D52887"/>
    <w:rsid w:val="00D549B0"/>
    <w:rsid w:val="00D5501A"/>
    <w:rsid w:val="00D56EBC"/>
    <w:rsid w:val="00D57E2C"/>
    <w:rsid w:val="00D60FF4"/>
    <w:rsid w:val="00D61BC9"/>
    <w:rsid w:val="00D64008"/>
    <w:rsid w:val="00D6435F"/>
    <w:rsid w:val="00D6534B"/>
    <w:rsid w:val="00D65F05"/>
    <w:rsid w:val="00D67875"/>
    <w:rsid w:val="00D67C66"/>
    <w:rsid w:val="00D70D1B"/>
    <w:rsid w:val="00D736F8"/>
    <w:rsid w:val="00D738F4"/>
    <w:rsid w:val="00D73C06"/>
    <w:rsid w:val="00D747A3"/>
    <w:rsid w:val="00D7741A"/>
    <w:rsid w:val="00D77C50"/>
    <w:rsid w:val="00D8725C"/>
    <w:rsid w:val="00D9021B"/>
    <w:rsid w:val="00D91474"/>
    <w:rsid w:val="00D914DA"/>
    <w:rsid w:val="00D923BF"/>
    <w:rsid w:val="00D9517F"/>
    <w:rsid w:val="00D95EF6"/>
    <w:rsid w:val="00D97929"/>
    <w:rsid w:val="00DA18D8"/>
    <w:rsid w:val="00DA34D3"/>
    <w:rsid w:val="00DA3850"/>
    <w:rsid w:val="00DA4CF7"/>
    <w:rsid w:val="00DA5B77"/>
    <w:rsid w:val="00DA78FE"/>
    <w:rsid w:val="00DB0996"/>
    <w:rsid w:val="00DB0BDC"/>
    <w:rsid w:val="00DB0C21"/>
    <w:rsid w:val="00DB628B"/>
    <w:rsid w:val="00DB6D9B"/>
    <w:rsid w:val="00DC35AD"/>
    <w:rsid w:val="00DC595A"/>
    <w:rsid w:val="00DC7C6C"/>
    <w:rsid w:val="00DD0259"/>
    <w:rsid w:val="00DD07FD"/>
    <w:rsid w:val="00DD0F64"/>
    <w:rsid w:val="00DD28F4"/>
    <w:rsid w:val="00DD3FBA"/>
    <w:rsid w:val="00DD53C2"/>
    <w:rsid w:val="00DD6352"/>
    <w:rsid w:val="00DE231B"/>
    <w:rsid w:val="00DE3520"/>
    <w:rsid w:val="00DE3ABE"/>
    <w:rsid w:val="00DE63B6"/>
    <w:rsid w:val="00DE6EC6"/>
    <w:rsid w:val="00DE7C22"/>
    <w:rsid w:val="00DE7F64"/>
    <w:rsid w:val="00DF0DE9"/>
    <w:rsid w:val="00DF2C26"/>
    <w:rsid w:val="00DF2CBA"/>
    <w:rsid w:val="00DF41ED"/>
    <w:rsid w:val="00DF4FBC"/>
    <w:rsid w:val="00DF563A"/>
    <w:rsid w:val="00DF7A6B"/>
    <w:rsid w:val="00E007D7"/>
    <w:rsid w:val="00E024D7"/>
    <w:rsid w:val="00E039CE"/>
    <w:rsid w:val="00E0772E"/>
    <w:rsid w:val="00E10507"/>
    <w:rsid w:val="00E111AD"/>
    <w:rsid w:val="00E123BB"/>
    <w:rsid w:val="00E1279B"/>
    <w:rsid w:val="00E1613B"/>
    <w:rsid w:val="00E20197"/>
    <w:rsid w:val="00E2031C"/>
    <w:rsid w:val="00E219D1"/>
    <w:rsid w:val="00E2403A"/>
    <w:rsid w:val="00E242D6"/>
    <w:rsid w:val="00E24C8F"/>
    <w:rsid w:val="00E2519E"/>
    <w:rsid w:val="00E261F0"/>
    <w:rsid w:val="00E266FB"/>
    <w:rsid w:val="00E32E90"/>
    <w:rsid w:val="00E33D4A"/>
    <w:rsid w:val="00E3408F"/>
    <w:rsid w:val="00E415E9"/>
    <w:rsid w:val="00E41728"/>
    <w:rsid w:val="00E417B1"/>
    <w:rsid w:val="00E41814"/>
    <w:rsid w:val="00E42460"/>
    <w:rsid w:val="00E42CA9"/>
    <w:rsid w:val="00E45FE7"/>
    <w:rsid w:val="00E461CB"/>
    <w:rsid w:val="00E509FB"/>
    <w:rsid w:val="00E512D1"/>
    <w:rsid w:val="00E55A86"/>
    <w:rsid w:val="00E56342"/>
    <w:rsid w:val="00E576D0"/>
    <w:rsid w:val="00E62509"/>
    <w:rsid w:val="00E6460C"/>
    <w:rsid w:val="00E65C3E"/>
    <w:rsid w:val="00E661D9"/>
    <w:rsid w:val="00E6762B"/>
    <w:rsid w:val="00E70ABC"/>
    <w:rsid w:val="00E7265C"/>
    <w:rsid w:val="00E7326B"/>
    <w:rsid w:val="00E7568C"/>
    <w:rsid w:val="00E7716B"/>
    <w:rsid w:val="00E77192"/>
    <w:rsid w:val="00E80320"/>
    <w:rsid w:val="00E80F6E"/>
    <w:rsid w:val="00E8167A"/>
    <w:rsid w:val="00E81CD0"/>
    <w:rsid w:val="00E83354"/>
    <w:rsid w:val="00E834A7"/>
    <w:rsid w:val="00E853FE"/>
    <w:rsid w:val="00E86710"/>
    <w:rsid w:val="00E90018"/>
    <w:rsid w:val="00E904BF"/>
    <w:rsid w:val="00E91E2D"/>
    <w:rsid w:val="00E91F3D"/>
    <w:rsid w:val="00E92050"/>
    <w:rsid w:val="00E92A3E"/>
    <w:rsid w:val="00E93159"/>
    <w:rsid w:val="00E9424E"/>
    <w:rsid w:val="00E943A8"/>
    <w:rsid w:val="00E955D7"/>
    <w:rsid w:val="00E975D6"/>
    <w:rsid w:val="00EA1AE1"/>
    <w:rsid w:val="00EA27FE"/>
    <w:rsid w:val="00EA3004"/>
    <w:rsid w:val="00EA33A5"/>
    <w:rsid w:val="00EA51AF"/>
    <w:rsid w:val="00EA5C43"/>
    <w:rsid w:val="00EA5EC6"/>
    <w:rsid w:val="00EA606E"/>
    <w:rsid w:val="00EA701C"/>
    <w:rsid w:val="00EB0E41"/>
    <w:rsid w:val="00EB12E6"/>
    <w:rsid w:val="00EB2006"/>
    <w:rsid w:val="00EB47DB"/>
    <w:rsid w:val="00EB52B3"/>
    <w:rsid w:val="00EB52E6"/>
    <w:rsid w:val="00EB5D7B"/>
    <w:rsid w:val="00EB5F7D"/>
    <w:rsid w:val="00EB7422"/>
    <w:rsid w:val="00EB7D04"/>
    <w:rsid w:val="00EC1DA4"/>
    <w:rsid w:val="00EC2AB4"/>
    <w:rsid w:val="00EC3576"/>
    <w:rsid w:val="00EC3EAF"/>
    <w:rsid w:val="00ED0AB9"/>
    <w:rsid w:val="00ED171E"/>
    <w:rsid w:val="00ED2C0F"/>
    <w:rsid w:val="00ED417A"/>
    <w:rsid w:val="00ED4F74"/>
    <w:rsid w:val="00ED5CA2"/>
    <w:rsid w:val="00ED7DAE"/>
    <w:rsid w:val="00EE105B"/>
    <w:rsid w:val="00EE1097"/>
    <w:rsid w:val="00EE19BB"/>
    <w:rsid w:val="00EE215F"/>
    <w:rsid w:val="00EE3A04"/>
    <w:rsid w:val="00EE53D3"/>
    <w:rsid w:val="00EE6E90"/>
    <w:rsid w:val="00EE7296"/>
    <w:rsid w:val="00EE74F0"/>
    <w:rsid w:val="00EE779F"/>
    <w:rsid w:val="00EF34FA"/>
    <w:rsid w:val="00EF440A"/>
    <w:rsid w:val="00EF5028"/>
    <w:rsid w:val="00EF6CAC"/>
    <w:rsid w:val="00F00878"/>
    <w:rsid w:val="00F0507C"/>
    <w:rsid w:val="00F06871"/>
    <w:rsid w:val="00F11AAE"/>
    <w:rsid w:val="00F12EA8"/>
    <w:rsid w:val="00F13C85"/>
    <w:rsid w:val="00F154EB"/>
    <w:rsid w:val="00F167DF"/>
    <w:rsid w:val="00F20096"/>
    <w:rsid w:val="00F21DAF"/>
    <w:rsid w:val="00F241E6"/>
    <w:rsid w:val="00F244A8"/>
    <w:rsid w:val="00F27215"/>
    <w:rsid w:val="00F27759"/>
    <w:rsid w:val="00F27B7C"/>
    <w:rsid w:val="00F3046F"/>
    <w:rsid w:val="00F30A36"/>
    <w:rsid w:val="00F31123"/>
    <w:rsid w:val="00F31A3D"/>
    <w:rsid w:val="00F32F9A"/>
    <w:rsid w:val="00F34F4B"/>
    <w:rsid w:val="00F36E24"/>
    <w:rsid w:val="00F40674"/>
    <w:rsid w:val="00F40B66"/>
    <w:rsid w:val="00F42405"/>
    <w:rsid w:val="00F42B8E"/>
    <w:rsid w:val="00F42F65"/>
    <w:rsid w:val="00F4500A"/>
    <w:rsid w:val="00F546C3"/>
    <w:rsid w:val="00F55033"/>
    <w:rsid w:val="00F5541E"/>
    <w:rsid w:val="00F56C5D"/>
    <w:rsid w:val="00F577A7"/>
    <w:rsid w:val="00F60129"/>
    <w:rsid w:val="00F60664"/>
    <w:rsid w:val="00F60709"/>
    <w:rsid w:val="00F60B92"/>
    <w:rsid w:val="00F6220B"/>
    <w:rsid w:val="00F62E8E"/>
    <w:rsid w:val="00F63B20"/>
    <w:rsid w:val="00F72FC5"/>
    <w:rsid w:val="00F73CF0"/>
    <w:rsid w:val="00F73F7D"/>
    <w:rsid w:val="00F749A0"/>
    <w:rsid w:val="00F773EE"/>
    <w:rsid w:val="00F8201E"/>
    <w:rsid w:val="00F859FB"/>
    <w:rsid w:val="00F8612B"/>
    <w:rsid w:val="00F870EC"/>
    <w:rsid w:val="00F878A0"/>
    <w:rsid w:val="00F9051D"/>
    <w:rsid w:val="00F92073"/>
    <w:rsid w:val="00F93262"/>
    <w:rsid w:val="00F94CBE"/>
    <w:rsid w:val="00F94DE3"/>
    <w:rsid w:val="00F95C0E"/>
    <w:rsid w:val="00F970C2"/>
    <w:rsid w:val="00F97D7F"/>
    <w:rsid w:val="00FA0756"/>
    <w:rsid w:val="00FA1969"/>
    <w:rsid w:val="00FA35FA"/>
    <w:rsid w:val="00FA464B"/>
    <w:rsid w:val="00FA48C7"/>
    <w:rsid w:val="00FA5FA0"/>
    <w:rsid w:val="00FA7182"/>
    <w:rsid w:val="00FA7324"/>
    <w:rsid w:val="00FB0ED8"/>
    <w:rsid w:val="00FB13AB"/>
    <w:rsid w:val="00FB1762"/>
    <w:rsid w:val="00FB1ACC"/>
    <w:rsid w:val="00FB40AF"/>
    <w:rsid w:val="00FB52AA"/>
    <w:rsid w:val="00FB67B8"/>
    <w:rsid w:val="00FB718D"/>
    <w:rsid w:val="00FB78C2"/>
    <w:rsid w:val="00FC18C5"/>
    <w:rsid w:val="00FC23D1"/>
    <w:rsid w:val="00FC58F0"/>
    <w:rsid w:val="00FC6091"/>
    <w:rsid w:val="00FC6528"/>
    <w:rsid w:val="00FC6EEA"/>
    <w:rsid w:val="00FC7343"/>
    <w:rsid w:val="00FD0108"/>
    <w:rsid w:val="00FD0C9F"/>
    <w:rsid w:val="00FD140B"/>
    <w:rsid w:val="00FD15B0"/>
    <w:rsid w:val="00FD175F"/>
    <w:rsid w:val="00FD34A2"/>
    <w:rsid w:val="00FD39A0"/>
    <w:rsid w:val="00FD41AA"/>
    <w:rsid w:val="00FE1861"/>
    <w:rsid w:val="00FE1A7B"/>
    <w:rsid w:val="00FE223D"/>
    <w:rsid w:val="00FE3304"/>
    <w:rsid w:val="00FE39B2"/>
    <w:rsid w:val="00FE7177"/>
    <w:rsid w:val="00FF016C"/>
    <w:rsid w:val="00FF07E2"/>
    <w:rsid w:val="00FF0809"/>
    <w:rsid w:val="00FF528E"/>
    <w:rsid w:val="00FF6B98"/>
    <w:rsid w:val="00FF7AA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93315"/>
  <w15:chartTrackingRefBased/>
  <w15:docId w15:val="{84E2AFC2-41F8-43F4-A5E4-EE9DC4C96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B73"/>
  </w:style>
  <w:style w:type="paragraph" w:styleId="Titre1">
    <w:name w:val="heading 1"/>
    <w:basedOn w:val="Normal"/>
    <w:next w:val="Normal"/>
    <w:link w:val="Titre1Car"/>
    <w:uiPriority w:val="9"/>
    <w:qFormat/>
    <w:rsid w:val="00D336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Paragraphedeliste"/>
    <w:next w:val="Normal"/>
    <w:link w:val="Titre2Car"/>
    <w:uiPriority w:val="9"/>
    <w:unhideWhenUsed/>
    <w:qFormat/>
    <w:rsid w:val="008F0C00"/>
    <w:pPr>
      <w:numPr>
        <w:numId w:val="35"/>
      </w:numPr>
      <w:outlineLvl w:val="1"/>
    </w:pPr>
    <w:rPr>
      <w:rFonts w:ascii="Arial" w:hAnsi="Arial" w:cs="Arial"/>
      <w:b/>
      <w:bCs/>
      <w:sz w:val="27"/>
      <w:szCs w:val="27"/>
    </w:rPr>
  </w:style>
  <w:style w:type="paragraph" w:styleId="Titre3">
    <w:name w:val="heading 3"/>
    <w:basedOn w:val="Normal"/>
    <w:next w:val="Normal"/>
    <w:link w:val="Titre3Car"/>
    <w:uiPriority w:val="9"/>
    <w:unhideWhenUsed/>
    <w:qFormat/>
    <w:rsid w:val="00167C0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rsid w:val="009A1A9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6">
    <w:name w:val="heading 6"/>
    <w:basedOn w:val="Normal"/>
    <w:next w:val="Normal"/>
    <w:link w:val="Titre6Car"/>
    <w:uiPriority w:val="9"/>
    <w:semiHidden/>
    <w:unhideWhenUsed/>
    <w:qFormat/>
    <w:rsid w:val="007341B7"/>
    <w:pPr>
      <w:keepNext/>
      <w:keepLines/>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7341B7"/>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7341B7"/>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B1772"/>
    <w:pPr>
      <w:tabs>
        <w:tab w:val="center" w:pos="4536"/>
        <w:tab w:val="right" w:pos="9072"/>
      </w:tabs>
      <w:spacing w:after="0" w:line="240" w:lineRule="auto"/>
    </w:pPr>
  </w:style>
  <w:style w:type="character" w:customStyle="1" w:styleId="En-tteCar">
    <w:name w:val="En-tête Car"/>
    <w:basedOn w:val="Policepardfaut"/>
    <w:link w:val="En-tte"/>
    <w:uiPriority w:val="99"/>
    <w:rsid w:val="009B1772"/>
  </w:style>
  <w:style w:type="paragraph" w:styleId="Pieddepage">
    <w:name w:val="footer"/>
    <w:basedOn w:val="Normal"/>
    <w:link w:val="PieddepageCar"/>
    <w:uiPriority w:val="99"/>
    <w:unhideWhenUsed/>
    <w:rsid w:val="009B177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B1772"/>
  </w:style>
  <w:style w:type="paragraph" w:styleId="Sansinterligne">
    <w:name w:val="No Spacing"/>
    <w:link w:val="SansinterligneCar"/>
    <w:uiPriority w:val="1"/>
    <w:qFormat/>
    <w:rsid w:val="009B1772"/>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9B1772"/>
    <w:rPr>
      <w:rFonts w:eastAsiaTheme="minorEastAsia"/>
      <w:lang w:eastAsia="fr-FR"/>
    </w:rPr>
  </w:style>
  <w:style w:type="paragraph" w:customStyle="1" w:styleId="Paragraphestandard">
    <w:name w:val="[Paragraphe standard]"/>
    <w:basedOn w:val="Normal"/>
    <w:uiPriority w:val="99"/>
    <w:rsid w:val="00A146E5"/>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Paragraphedeliste">
    <w:name w:val="List Paragraph"/>
    <w:basedOn w:val="Normal"/>
    <w:uiPriority w:val="34"/>
    <w:qFormat/>
    <w:rsid w:val="00D33614"/>
    <w:pPr>
      <w:ind w:left="720"/>
      <w:contextualSpacing/>
    </w:pPr>
  </w:style>
  <w:style w:type="character" w:customStyle="1" w:styleId="Titre1Car">
    <w:name w:val="Titre 1 Car"/>
    <w:basedOn w:val="Policepardfaut"/>
    <w:link w:val="Titre1"/>
    <w:uiPriority w:val="9"/>
    <w:rsid w:val="00D33614"/>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unhideWhenUsed/>
    <w:qFormat/>
    <w:rsid w:val="00D33614"/>
    <w:pPr>
      <w:outlineLvl w:val="9"/>
    </w:pPr>
    <w:rPr>
      <w:lang w:eastAsia="fr-FR"/>
    </w:rPr>
  </w:style>
  <w:style w:type="paragraph" w:styleId="TM1">
    <w:name w:val="toc 1"/>
    <w:basedOn w:val="Normal"/>
    <w:next w:val="Normal"/>
    <w:autoRedefine/>
    <w:uiPriority w:val="39"/>
    <w:unhideWhenUsed/>
    <w:rsid w:val="00D33614"/>
    <w:pPr>
      <w:spacing w:after="100"/>
    </w:pPr>
  </w:style>
  <w:style w:type="character" w:styleId="Lienhypertexte">
    <w:name w:val="Hyperlink"/>
    <w:basedOn w:val="Policepardfaut"/>
    <w:uiPriority w:val="99"/>
    <w:unhideWhenUsed/>
    <w:rsid w:val="00D33614"/>
    <w:rPr>
      <w:color w:val="0563C1" w:themeColor="hyperlink"/>
      <w:u w:val="single"/>
    </w:rPr>
  </w:style>
  <w:style w:type="character" w:customStyle="1" w:styleId="Titre2Car">
    <w:name w:val="Titre 2 Car"/>
    <w:basedOn w:val="Policepardfaut"/>
    <w:link w:val="Titre2"/>
    <w:uiPriority w:val="9"/>
    <w:rsid w:val="008F0C00"/>
    <w:rPr>
      <w:rFonts w:ascii="Arial" w:hAnsi="Arial" w:cs="Arial"/>
      <w:b/>
      <w:bCs/>
      <w:sz w:val="27"/>
      <w:szCs w:val="27"/>
    </w:rPr>
  </w:style>
  <w:style w:type="paragraph" w:styleId="TM2">
    <w:name w:val="toc 2"/>
    <w:basedOn w:val="Normal"/>
    <w:next w:val="Normal"/>
    <w:autoRedefine/>
    <w:uiPriority w:val="39"/>
    <w:unhideWhenUsed/>
    <w:rsid w:val="00167C09"/>
    <w:pPr>
      <w:spacing w:after="100"/>
      <w:ind w:left="220"/>
    </w:pPr>
  </w:style>
  <w:style w:type="character" w:customStyle="1" w:styleId="Titre3Car">
    <w:name w:val="Titre 3 Car"/>
    <w:basedOn w:val="Policepardfaut"/>
    <w:link w:val="Titre3"/>
    <w:uiPriority w:val="9"/>
    <w:rsid w:val="00167C09"/>
    <w:rPr>
      <w:rFonts w:asciiTheme="majorHAnsi" w:eastAsiaTheme="majorEastAsia" w:hAnsiTheme="majorHAnsi" w:cstheme="majorBidi"/>
      <w:color w:val="1F4D78" w:themeColor="accent1" w:themeShade="7F"/>
      <w:sz w:val="24"/>
      <w:szCs w:val="24"/>
    </w:rPr>
  </w:style>
  <w:style w:type="paragraph" w:styleId="TM3">
    <w:name w:val="toc 3"/>
    <w:basedOn w:val="Normal"/>
    <w:next w:val="Normal"/>
    <w:autoRedefine/>
    <w:uiPriority w:val="39"/>
    <w:unhideWhenUsed/>
    <w:rsid w:val="00E55A86"/>
    <w:pPr>
      <w:spacing w:after="100"/>
      <w:ind w:left="440"/>
    </w:pPr>
  </w:style>
  <w:style w:type="character" w:customStyle="1" w:styleId="Titre4Car">
    <w:name w:val="Titre 4 Car"/>
    <w:basedOn w:val="Policepardfaut"/>
    <w:link w:val="Titre4"/>
    <w:uiPriority w:val="9"/>
    <w:rsid w:val="009A1A94"/>
    <w:rPr>
      <w:rFonts w:asciiTheme="majorHAnsi" w:eastAsiaTheme="majorEastAsia" w:hAnsiTheme="majorHAnsi" w:cstheme="majorBidi"/>
      <w:i/>
      <w:iCs/>
      <w:color w:val="2E74B5" w:themeColor="accent1" w:themeShade="BF"/>
    </w:rPr>
  </w:style>
  <w:style w:type="paragraph" w:styleId="Textedebulles">
    <w:name w:val="Balloon Text"/>
    <w:basedOn w:val="Normal"/>
    <w:link w:val="TextedebullesCar"/>
    <w:uiPriority w:val="99"/>
    <w:semiHidden/>
    <w:unhideWhenUsed/>
    <w:rsid w:val="00D25F3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25F3C"/>
    <w:rPr>
      <w:rFonts w:ascii="Segoe UI" w:hAnsi="Segoe UI" w:cs="Segoe UI"/>
      <w:sz w:val="18"/>
      <w:szCs w:val="18"/>
    </w:rPr>
  </w:style>
  <w:style w:type="character" w:styleId="Mentionnonrsolue">
    <w:name w:val="Unresolved Mention"/>
    <w:basedOn w:val="Policepardfaut"/>
    <w:uiPriority w:val="99"/>
    <w:semiHidden/>
    <w:unhideWhenUsed/>
    <w:rsid w:val="008D044A"/>
    <w:rPr>
      <w:color w:val="605E5C"/>
      <w:shd w:val="clear" w:color="auto" w:fill="E1DFDD"/>
    </w:rPr>
  </w:style>
  <w:style w:type="paragraph" w:styleId="NormalWeb">
    <w:name w:val="Normal (Web)"/>
    <w:basedOn w:val="Normal"/>
    <w:uiPriority w:val="99"/>
    <w:unhideWhenUsed/>
    <w:rsid w:val="005D17D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translate">
    <w:name w:val="notranslate"/>
    <w:basedOn w:val="Policepardfaut"/>
    <w:rsid w:val="005D17DF"/>
  </w:style>
  <w:style w:type="table" w:styleId="Grilledutableau">
    <w:name w:val="Table Grid"/>
    <w:basedOn w:val="TableauNormal"/>
    <w:uiPriority w:val="39"/>
    <w:rsid w:val="005D07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formatHTML">
    <w:name w:val="HTML Preformatted"/>
    <w:basedOn w:val="Normal"/>
    <w:link w:val="PrformatHTMLCar"/>
    <w:uiPriority w:val="99"/>
    <w:unhideWhenUsed/>
    <w:rsid w:val="00034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0341CA"/>
    <w:rPr>
      <w:rFonts w:ascii="Courier New" w:eastAsia="Times New Roman" w:hAnsi="Courier New" w:cs="Courier New"/>
      <w:sz w:val="20"/>
      <w:szCs w:val="20"/>
      <w:lang w:eastAsia="fr-FR"/>
    </w:rPr>
  </w:style>
  <w:style w:type="character" w:customStyle="1" w:styleId="Titre6Car">
    <w:name w:val="Titre 6 Car"/>
    <w:basedOn w:val="Policepardfaut"/>
    <w:link w:val="Titre6"/>
    <w:uiPriority w:val="9"/>
    <w:semiHidden/>
    <w:rsid w:val="007341B7"/>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7341B7"/>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7341B7"/>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02750">
      <w:bodyDiv w:val="1"/>
      <w:marLeft w:val="0"/>
      <w:marRight w:val="0"/>
      <w:marTop w:val="0"/>
      <w:marBottom w:val="0"/>
      <w:divBdr>
        <w:top w:val="none" w:sz="0" w:space="0" w:color="auto"/>
        <w:left w:val="none" w:sz="0" w:space="0" w:color="auto"/>
        <w:bottom w:val="none" w:sz="0" w:space="0" w:color="auto"/>
        <w:right w:val="none" w:sz="0" w:space="0" w:color="auto"/>
      </w:divBdr>
    </w:div>
    <w:div w:id="72355983">
      <w:bodyDiv w:val="1"/>
      <w:marLeft w:val="0"/>
      <w:marRight w:val="0"/>
      <w:marTop w:val="0"/>
      <w:marBottom w:val="0"/>
      <w:divBdr>
        <w:top w:val="none" w:sz="0" w:space="0" w:color="auto"/>
        <w:left w:val="none" w:sz="0" w:space="0" w:color="auto"/>
        <w:bottom w:val="none" w:sz="0" w:space="0" w:color="auto"/>
        <w:right w:val="none" w:sz="0" w:space="0" w:color="auto"/>
      </w:divBdr>
    </w:div>
    <w:div w:id="155152664">
      <w:bodyDiv w:val="1"/>
      <w:marLeft w:val="0"/>
      <w:marRight w:val="0"/>
      <w:marTop w:val="0"/>
      <w:marBottom w:val="0"/>
      <w:divBdr>
        <w:top w:val="none" w:sz="0" w:space="0" w:color="auto"/>
        <w:left w:val="none" w:sz="0" w:space="0" w:color="auto"/>
        <w:bottom w:val="none" w:sz="0" w:space="0" w:color="auto"/>
        <w:right w:val="none" w:sz="0" w:space="0" w:color="auto"/>
      </w:divBdr>
    </w:div>
    <w:div w:id="166020259">
      <w:bodyDiv w:val="1"/>
      <w:marLeft w:val="0"/>
      <w:marRight w:val="0"/>
      <w:marTop w:val="0"/>
      <w:marBottom w:val="0"/>
      <w:divBdr>
        <w:top w:val="none" w:sz="0" w:space="0" w:color="auto"/>
        <w:left w:val="none" w:sz="0" w:space="0" w:color="auto"/>
        <w:bottom w:val="none" w:sz="0" w:space="0" w:color="auto"/>
        <w:right w:val="none" w:sz="0" w:space="0" w:color="auto"/>
      </w:divBdr>
    </w:div>
    <w:div w:id="177935170">
      <w:bodyDiv w:val="1"/>
      <w:marLeft w:val="0"/>
      <w:marRight w:val="0"/>
      <w:marTop w:val="0"/>
      <w:marBottom w:val="0"/>
      <w:divBdr>
        <w:top w:val="none" w:sz="0" w:space="0" w:color="auto"/>
        <w:left w:val="none" w:sz="0" w:space="0" w:color="auto"/>
        <w:bottom w:val="none" w:sz="0" w:space="0" w:color="auto"/>
        <w:right w:val="none" w:sz="0" w:space="0" w:color="auto"/>
      </w:divBdr>
    </w:div>
    <w:div w:id="219678690">
      <w:bodyDiv w:val="1"/>
      <w:marLeft w:val="0"/>
      <w:marRight w:val="0"/>
      <w:marTop w:val="0"/>
      <w:marBottom w:val="0"/>
      <w:divBdr>
        <w:top w:val="none" w:sz="0" w:space="0" w:color="auto"/>
        <w:left w:val="none" w:sz="0" w:space="0" w:color="auto"/>
        <w:bottom w:val="none" w:sz="0" w:space="0" w:color="auto"/>
        <w:right w:val="none" w:sz="0" w:space="0" w:color="auto"/>
      </w:divBdr>
    </w:div>
    <w:div w:id="271406198">
      <w:bodyDiv w:val="1"/>
      <w:marLeft w:val="0"/>
      <w:marRight w:val="0"/>
      <w:marTop w:val="0"/>
      <w:marBottom w:val="0"/>
      <w:divBdr>
        <w:top w:val="none" w:sz="0" w:space="0" w:color="auto"/>
        <w:left w:val="none" w:sz="0" w:space="0" w:color="auto"/>
        <w:bottom w:val="none" w:sz="0" w:space="0" w:color="auto"/>
        <w:right w:val="none" w:sz="0" w:space="0" w:color="auto"/>
      </w:divBdr>
    </w:div>
    <w:div w:id="352805095">
      <w:bodyDiv w:val="1"/>
      <w:marLeft w:val="0"/>
      <w:marRight w:val="0"/>
      <w:marTop w:val="0"/>
      <w:marBottom w:val="0"/>
      <w:divBdr>
        <w:top w:val="none" w:sz="0" w:space="0" w:color="auto"/>
        <w:left w:val="none" w:sz="0" w:space="0" w:color="auto"/>
        <w:bottom w:val="none" w:sz="0" w:space="0" w:color="auto"/>
        <w:right w:val="none" w:sz="0" w:space="0" w:color="auto"/>
      </w:divBdr>
    </w:div>
    <w:div w:id="383140260">
      <w:bodyDiv w:val="1"/>
      <w:marLeft w:val="0"/>
      <w:marRight w:val="0"/>
      <w:marTop w:val="0"/>
      <w:marBottom w:val="0"/>
      <w:divBdr>
        <w:top w:val="none" w:sz="0" w:space="0" w:color="auto"/>
        <w:left w:val="none" w:sz="0" w:space="0" w:color="auto"/>
        <w:bottom w:val="none" w:sz="0" w:space="0" w:color="auto"/>
        <w:right w:val="none" w:sz="0" w:space="0" w:color="auto"/>
      </w:divBdr>
    </w:div>
    <w:div w:id="395251029">
      <w:bodyDiv w:val="1"/>
      <w:marLeft w:val="0"/>
      <w:marRight w:val="0"/>
      <w:marTop w:val="0"/>
      <w:marBottom w:val="0"/>
      <w:divBdr>
        <w:top w:val="none" w:sz="0" w:space="0" w:color="auto"/>
        <w:left w:val="none" w:sz="0" w:space="0" w:color="auto"/>
        <w:bottom w:val="none" w:sz="0" w:space="0" w:color="auto"/>
        <w:right w:val="none" w:sz="0" w:space="0" w:color="auto"/>
      </w:divBdr>
      <w:divsChild>
        <w:div w:id="429929730">
          <w:marLeft w:val="0"/>
          <w:marRight w:val="0"/>
          <w:marTop w:val="0"/>
          <w:marBottom w:val="0"/>
          <w:divBdr>
            <w:top w:val="none" w:sz="0" w:space="0" w:color="auto"/>
            <w:left w:val="none" w:sz="0" w:space="0" w:color="auto"/>
            <w:bottom w:val="none" w:sz="0" w:space="0" w:color="auto"/>
            <w:right w:val="none" w:sz="0" w:space="0" w:color="auto"/>
          </w:divBdr>
          <w:divsChild>
            <w:div w:id="1870026792">
              <w:marLeft w:val="0"/>
              <w:marRight w:val="0"/>
              <w:marTop w:val="0"/>
              <w:marBottom w:val="0"/>
              <w:divBdr>
                <w:top w:val="none" w:sz="0" w:space="0" w:color="auto"/>
                <w:left w:val="none" w:sz="0" w:space="0" w:color="auto"/>
                <w:bottom w:val="none" w:sz="0" w:space="0" w:color="auto"/>
                <w:right w:val="none" w:sz="0" w:space="0" w:color="auto"/>
              </w:divBdr>
              <w:divsChild>
                <w:div w:id="352846868">
                  <w:marLeft w:val="-240"/>
                  <w:marRight w:val="-240"/>
                  <w:marTop w:val="0"/>
                  <w:marBottom w:val="0"/>
                  <w:divBdr>
                    <w:top w:val="none" w:sz="0" w:space="0" w:color="auto"/>
                    <w:left w:val="none" w:sz="0" w:space="0" w:color="auto"/>
                    <w:bottom w:val="none" w:sz="0" w:space="0" w:color="auto"/>
                    <w:right w:val="none" w:sz="0" w:space="0" w:color="auto"/>
                  </w:divBdr>
                  <w:divsChild>
                    <w:div w:id="385841488">
                      <w:marLeft w:val="0"/>
                      <w:marRight w:val="0"/>
                      <w:marTop w:val="0"/>
                      <w:marBottom w:val="0"/>
                      <w:divBdr>
                        <w:top w:val="none" w:sz="0" w:space="0" w:color="auto"/>
                        <w:left w:val="none" w:sz="0" w:space="0" w:color="auto"/>
                        <w:bottom w:val="none" w:sz="0" w:space="0" w:color="auto"/>
                        <w:right w:val="none" w:sz="0" w:space="0" w:color="auto"/>
                      </w:divBdr>
                      <w:divsChild>
                        <w:div w:id="1000813448">
                          <w:marLeft w:val="0"/>
                          <w:marRight w:val="0"/>
                          <w:marTop w:val="0"/>
                          <w:marBottom w:val="0"/>
                          <w:divBdr>
                            <w:top w:val="none" w:sz="0" w:space="0" w:color="auto"/>
                            <w:left w:val="none" w:sz="0" w:space="0" w:color="auto"/>
                            <w:bottom w:val="none" w:sz="0" w:space="0" w:color="auto"/>
                            <w:right w:val="none" w:sz="0" w:space="0" w:color="auto"/>
                          </w:divBdr>
                        </w:div>
                        <w:div w:id="1875733779">
                          <w:marLeft w:val="0"/>
                          <w:marRight w:val="0"/>
                          <w:marTop w:val="0"/>
                          <w:marBottom w:val="0"/>
                          <w:divBdr>
                            <w:top w:val="none" w:sz="0" w:space="0" w:color="auto"/>
                            <w:left w:val="none" w:sz="0" w:space="0" w:color="auto"/>
                            <w:bottom w:val="none" w:sz="0" w:space="0" w:color="auto"/>
                            <w:right w:val="none" w:sz="0" w:space="0" w:color="auto"/>
                          </w:divBdr>
                          <w:divsChild>
                            <w:div w:id="670454809">
                              <w:marLeft w:val="165"/>
                              <w:marRight w:val="165"/>
                              <w:marTop w:val="0"/>
                              <w:marBottom w:val="0"/>
                              <w:divBdr>
                                <w:top w:val="none" w:sz="0" w:space="0" w:color="auto"/>
                                <w:left w:val="none" w:sz="0" w:space="0" w:color="auto"/>
                                <w:bottom w:val="none" w:sz="0" w:space="0" w:color="auto"/>
                                <w:right w:val="none" w:sz="0" w:space="0" w:color="auto"/>
                              </w:divBdr>
                              <w:divsChild>
                                <w:div w:id="1856726634">
                                  <w:marLeft w:val="0"/>
                                  <w:marRight w:val="0"/>
                                  <w:marTop w:val="0"/>
                                  <w:marBottom w:val="0"/>
                                  <w:divBdr>
                                    <w:top w:val="none" w:sz="0" w:space="0" w:color="auto"/>
                                    <w:left w:val="none" w:sz="0" w:space="0" w:color="auto"/>
                                    <w:bottom w:val="none" w:sz="0" w:space="0" w:color="auto"/>
                                    <w:right w:val="none" w:sz="0" w:space="0" w:color="auto"/>
                                  </w:divBdr>
                                  <w:divsChild>
                                    <w:div w:id="24453704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1976861">
      <w:bodyDiv w:val="1"/>
      <w:marLeft w:val="0"/>
      <w:marRight w:val="0"/>
      <w:marTop w:val="0"/>
      <w:marBottom w:val="0"/>
      <w:divBdr>
        <w:top w:val="none" w:sz="0" w:space="0" w:color="auto"/>
        <w:left w:val="none" w:sz="0" w:space="0" w:color="auto"/>
        <w:bottom w:val="none" w:sz="0" w:space="0" w:color="auto"/>
        <w:right w:val="none" w:sz="0" w:space="0" w:color="auto"/>
      </w:divBdr>
    </w:div>
    <w:div w:id="490944864">
      <w:bodyDiv w:val="1"/>
      <w:marLeft w:val="0"/>
      <w:marRight w:val="0"/>
      <w:marTop w:val="0"/>
      <w:marBottom w:val="0"/>
      <w:divBdr>
        <w:top w:val="none" w:sz="0" w:space="0" w:color="auto"/>
        <w:left w:val="none" w:sz="0" w:space="0" w:color="auto"/>
        <w:bottom w:val="none" w:sz="0" w:space="0" w:color="auto"/>
        <w:right w:val="none" w:sz="0" w:space="0" w:color="auto"/>
      </w:divBdr>
    </w:div>
    <w:div w:id="552348967">
      <w:bodyDiv w:val="1"/>
      <w:marLeft w:val="0"/>
      <w:marRight w:val="0"/>
      <w:marTop w:val="0"/>
      <w:marBottom w:val="0"/>
      <w:divBdr>
        <w:top w:val="none" w:sz="0" w:space="0" w:color="auto"/>
        <w:left w:val="none" w:sz="0" w:space="0" w:color="auto"/>
        <w:bottom w:val="none" w:sz="0" w:space="0" w:color="auto"/>
        <w:right w:val="none" w:sz="0" w:space="0" w:color="auto"/>
      </w:divBdr>
    </w:div>
    <w:div w:id="584189264">
      <w:bodyDiv w:val="1"/>
      <w:marLeft w:val="0"/>
      <w:marRight w:val="0"/>
      <w:marTop w:val="0"/>
      <w:marBottom w:val="0"/>
      <w:divBdr>
        <w:top w:val="none" w:sz="0" w:space="0" w:color="auto"/>
        <w:left w:val="none" w:sz="0" w:space="0" w:color="auto"/>
        <w:bottom w:val="none" w:sz="0" w:space="0" w:color="auto"/>
        <w:right w:val="none" w:sz="0" w:space="0" w:color="auto"/>
      </w:divBdr>
    </w:div>
    <w:div w:id="595407625">
      <w:bodyDiv w:val="1"/>
      <w:marLeft w:val="0"/>
      <w:marRight w:val="0"/>
      <w:marTop w:val="0"/>
      <w:marBottom w:val="0"/>
      <w:divBdr>
        <w:top w:val="none" w:sz="0" w:space="0" w:color="auto"/>
        <w:left w:val="none" w:sz="0" w:space="0" w:color="auto"/>
        <w:bottom w:val="none" w:sz="0" w:space="0" w:color="auto"/>
        <w:right w:val="none" w:sz="0" w:space="0" w:color="auto"/>
      </w:divBdr>
    </w:div>
    <w:div w:id="662851804">
      <w:bodyDiv w:val="1"/>
      <w:marLeft w:val="0"/>
      <w:marRight w:val="0"/>
      <w:marTop w:val="0"/>
      <w:marBottom w:val="0"/>
      <w:divBdr>
        <w:top w:val="none" w:sz="0" w:space="0" w:color="auto"/>
        <w:left w:val="none" w:sz="0" w:space="0" w:color="auto"/>
        <w:bottom w:val="none" w:sz="0" w:space="0" w:color="auto"/>
        <w:right w:val="none" w:sz="0" w:space="0" w:color="auto"/>
      </w:divBdr>
    </w:div>
    <w:div w:id="784735158">
      <w:bodyDiv w:val="1"/>
      <w:marLeft w:val="0"/>
      <w:marRight w:val="0"/>
      <w:marTop w:val="0"/>
      <w:marBottom w:val="0"/>
      <w:divBdr>
        <w:top w:val="none" w:sz="0" w:space="0" w:color="auto"/>
        <w:left w:val="none" w:sz="0" w:space="0" w:color="auto"/>
        <w:bottom w:val="none" w:sz="0" w:space="0" w:color="auto"/>
        <w:right w:val="none" w:sz="0" w:space="0" w:color="auto"/>
      </w:divBdr>
    </w:div>
    <w:div w:id="938682522">
      <w:bodyDiv w:val="1"/>
      <w:marLeft w:val="0"/>
      <w:marRight w:val="0"/>
      <w:marTop w:val="0"/>
      <w:marBottom w:val="0"/>
      <w:divBdr>
        <w:top w:val="none" w:sz="0" w:space="0" w:color="auto"/>
        <w:left w:val="none" w:sz="0" w:space="0" w:color="auto"/>
        <w:bottom w:val="none" w:sz="0" w:space="0" w:color="auto"/>
        <w:right w:val="none" w:sz="0" w:space="0" w:color="auto"/>
      </w:divBdr>
    </w:div>
    <w:div w:id="960578786">
      <w:bodyDiv w:val="1"/>
      <w:marLeft w:val="0"/>
      <w:marRight w:val="0"/>
      <w:marTop w:val="0"/>
      <w:marBottom w:val="0"/>
      <w:divBdr>
        <w:top w:val="none" w:sz="0" w:space="0" w:color="auto"/>
        <w:left w:val="none" w:sz="0" w:space="0" w:color="auto"/>
        <w:bottom w:val="none" w:sz="0" w:space="0" w:color="auto"/>
        <w:right w:val="none" w:sz="0" w:space="0" w:color="auto"/>
      </w:divBdr>
    </w:div>
    <w:div w:id="1041128405">
      <w:bodyDiv w:val="1"/>
      <w:marLeft w:val="0"/>
      <w:marRight w:val="0"/>
      <w:marTop w:val="0"/>
      <w:marBottom w:val="0"/>
      <w:divBdr>
        <w:top w:val="none" w:sz="0" w:space="0" w:color="auto"/>
        <w:left w:val="none" w:sz="0" w:space="0" w:color="auto"/>
        <w:bottom w:val="none" w:sz="0" w:space="0" w:color="auto"/>
        <w:right w:val="none" w:sz="0" w:space="0" w:color="auto"/>
      </w:divBdr>
    </w:div>
    <w:div w:id="1050567374">
      <w:bodyDiv w:val="1"/>
      <w:marLeft w:val="0"/>
      <w:marRight w:val="0"/>
      <w:marTop w:val="0"/>
      <w:marBottom w:val="0"/>
      <w:divBdr>
        <w:top w:val="none" w:sz="0" w:space="0" w:color="auto"/>
        <w:left w:val="none" w:sz="0" w:space="0" w:color="auto"/>
        <w:bottom w:val="none" w:sz="0" w:space="0" w:color="auto"/>
        <w:right w:val="none" w:sz="0" w:space="0" w:color="auto"/>
      </w:divBdr>
    </w:div>
    <w:div w:id="1069158852">
      <w:bodyDiv w:val="1"/>
      <w:marLeft w:val="0"/>
      <w:marRight w:val="0"/>
      <w:marTop w:val="0"/>
      <w:marBottom w:val="0"/>
      <w:divBdr>
        <w:top w:val="none" w:sz="0" w:space="0" w:color="auto"/>
        <w:left w:val="none" w:sz="0" w:space="0" w:color="auto"/>
        <w:bottom w:val="none" w:sz="0" w:space="0" w:color="auto"/>
        <w:right w:val="none" w:sz="0" w:space="0" w:color="auto"/>
      </w:divBdr>
    </w:div>
    <w:div w:id="1071196993">
      <w:bodyDiv w:val="1"/>
      <w:marLeft w:val="0"/>
      <w:marRight w:val="0"/>
      <w:marTop w:val="0"/>
      <w:marBottom w:val="0"/>
      <w:divBdr>
        <w:top w:val="none" w:sz="0" w:space="0" w:color="auto"/>
        <w:left w:val="none" w:sz="0" w:space="0" w:color="auto"/>
        <w:bottom w:val="none" w:sz="0" w:space="0" w:color="auto"/>
        <w:right w:val="none" w:sz="0" w:space="0" w:color="auto"/>
      </w:divBdr>
    </w:div>
    <w:div w:id="1085228348">
      <w:bodyDiv w:val="1"/>
      <w:marLeft w:val="0"/>
      <w:marRight w:val="0"/>
      <w:marTop w:val="0"/>
      <w:marBottom w:val="0"/>
      <w:divBdr>
        <w:top w:val="none" w:sz="0" w:space="0" w:color="auto"/>
        <w:left w:val="none" w:sz="0" w:space="0" w:color="auto"/>
        <w:bottom w:val="none" w:sz="0" w:space="0" w:color="auto"/>
        <w:right w:val="none" w:sz="0" w:space="0" w:color="auto"/>
      </w:divBdr>
    </w:div>
    <w:div w:id="1149902841">
      <w:bodyDiv w:val="1"/>
      <w:marLeft w:val="0"/>
      <w:marRight w:val="0"/>
      <w:marTop w:val="0"/>
      <w:marBottom w:val="0"/>
      <w:divBdr>
        <w:top w:val="none" w:sz="0" w:space="0" w:color="auto"/>
        <w:left w:val="none" w:sz="0" w:space="0" w:color="auto"/>
        <w:bottom w:val="none" w:sz="0" w:space="0" w:color="auto"/>
        <w:right w:val="none" w:sz="0" w:space="0" w:color="auto"/>
      </w:divBdr>
    </w:div>
    <w:div w:id="1255824441">
      <w:bodyDiv w:val="1"/>
      <w:marLeft w:val="0"/>
      <w:marRight w:val="0"/>
      <w:marTop w:val="0"/>
      <w:marBottom w:val="0"/>
      <w:divBdr>
        <w:top w:val="none" w:sz="0" w:space="0" w:color="auto"/>
        <w:left w:val="none" w:sz="0" w:space="0" w:color="auto"/>
        <w:bottom w:val="none" w:sz="0" w:space="0" w:color="auto"/>
        <w:right w:val="none" w:sz="0" w:space="0" w:color="auto"/>
      </w:divBdr>
    </w:div>
    <w:div w:id="1300841549">
      <w:bodyDiv w:val="1"/>
      <w:marLeft w:val="0"/>
      <w:marRight w:val="0"/>
      <w:marTop w:val="0"/>
      <w:marBottom w:val="0"/>
      <w:divBdr>
        <w:top w:val="none" w:sz="0" w:space="0" w:color="auto"/>
        <w:left w:val="none" w:sz="0" w:space="0" w:color="auto"/>
        <w:bottom w:val="none" w:sz="0" w:space="0" w:color="auto"/>
        <w:right w:val="none" w:sz="0" w:space="0" w:color="auto"/>
      </w:divBdr>
    </w:div>
    <w:div w:id="1313679788">
      <w:bodyDiv w:val="1"/>
      <w:marLeft w:val="0"/>
      <w:marRight w:val="0"/>
      <w:marTop w:val="0"/>
      <w:marBottom w:val="0"/>
      <w:divBdr>
        <w:top w:val="none" w:sz="0" w:space="0" w:color="auto"/>
        <w:left w:val="none" w:sz="0" w:space="0" w:color="auto"/>
        <w:bottom w:val="none" w:sz="0" w:space="0" w:color="auto"/>
        <w:right w:val="none" w:sz="0" w:space="0" w:color="auto"/>
      </w:divBdr>
    </w:div>
    <w:div w:id="1370686764">
      <w:bodyDiv w:val="1"/>
      <w:marLeft w:val="0"/>
      <w:marRight w:val="0"/>
      <w:marTop w:val="0"/>
      <w:marBottom w:val="0"/>
      <w:divBdr>
        <w:top w:val="none" w:sz="0" w:space="0" w:color="auto"/>
        <w:left w:val="none" w:sz="0" w:space="0" w:color="auto"/>
        <w:bottom w:val="none" w:sz="0" w:space="0" w:color="auto"/>
        <w:right w:val="none" w:sz="0" w:space="0" w:color="auto"/>
      </w:divBdr>
      <w:divsChild>
        <w:div w:id="458383957">
          <w:marLeft w:val="0"/>
          <w:marRight w:val="0"/>
          <w:marTop w:val="0"/>
          <w:marBottom w:val="0"/>
          <w:divBdr>
            <w:top w:val="none" w:sz="0" w:space="0" w:color="auto"/>
            <w:left w:val="none" w:sz="0" w:space="0" w:color="auto"/>
            <w:bottom w:val="none" w:sz="0" w:space="0" w:color="auto"/>
            <w:right w:val="none" w:sz="0" w:space="0" w:color="auto"/>
          </w:divBdr>
        </w:div>
      </w:divsChild>
    </w:div>
    <w:div w:id="1546673503">
      <w:bodyDiv w:val="1"/>
      <w:marLeft w:val="0"/>
      <w:marRight w:val="0"/>
      <w:marTop w:val="0"/>
      <w:marBottom w:val="0"/>
      <w:divBdr>
        <w:top w:val="none" w:sz="0" w:space="0" w:color="auto"/>
        <w:left w:val="none" w:sz="0" w:space="0" w:color="auto"/>
        <w:bottom w:val="none" w:sz="0" w:space="0" w:color="auto"/>
        <w:right w:val="none" w:sz="0" w:space="0" w:color="auto"/>
      </w:divBdr>
    </w:div>
    <w:div w:id="1562710427">
      <w:bodyDiv w:val="1"/>
      <w:marLeft w:val="0"/>
      <w:marRight w:val="0"/>
      <w:marTop w:val="0"/>
      <w:marBottom w:val="0"/>
      <w:divBdr>
        <w:top w:val="none" w:sz="0" w:space="0" w:color="auto"/>
        <w:left w:val="none" w:sz="0" w:space="0" w:color="auto"/>
        <w:bottom w:val="none" w:sz="0" w:space="0" w:color="auto"/>
        <w:right w:val="none" w:sz="0" w:space="0" w:color="auto"/>
      </w:divBdr>
    </w:div>
    <w:div w:id="1727753139">
      <w:bodyDiv w:val="1"/>
      <w:marLeft w:val="0"/>
      <w:marRight w:val="0"/>
      <w:marTop w:val="0"/>
      <w:marBottom w:val="0"/>
      <w:divBdr>
        <w:top w:val="none" w:sz="0" w:space="0" w:color="auto"/>
        <w:left w:val="none" w:sz="0" w:space="0" w:color="auto"/>
        <w:bottom w:val="none" w:sz="0" w:space="0" w:color="auto"/>
        <w:right w:val="none" w:sz="0" w:space="0" w:color="auto"/>
      </w:divBdr>
    </w:div>
    <w:div w:id="1739325940">
      <w:bodyDiv w:val="1"/>
      <w:marLeft w:val="0"/>
      <w:marRight w:val="0"/>
      <w:marTop w:val="0"/>
      <w:marBottom w:val="0"/>
      <w:divBdr>
        <w:top w:val="none" w:sz="0" w:space="0" w:color="auto"/>
        <w:left w:val="none" w:sz="0" w:space="0" w:color="auto"/>
        <w:bottom w:val="none" w:sz="0" w:space="0" w:color="auto"/>
        <w:right w:val="none" w:sz="0" w:space="0" w:color="auto"/>
      </w:divBdr>
    </w:div>
    <w:div w:id="1855849680">
      <w:bodyDiv w:val="1"/>
      <w:marLeft w:val="0"/>
      <w:marRight w:val="0"/>
      <w:marTop w:val="0"/>
      <w:marBottom w:val="0"/>
      <w:divBdr>
        <w:top w:val="none" w:sz="0" w:space="0" w:color="auto"/>
        <w:left w:val="none" w:sz="0" w:space="0" w:color="auto"/>
        <w:bottom w:val="none" w:sz="0" w:space="0" w:color="auto"/>
        <w:right w:val="none" w:sz="0" w:space="0" w:color="auto"/>
      </w:divBdr>
    </w:div>
    <w:div w:id="1856766466">
      <w:bodyDiv w:val="1"/>
      <w:marLeft w:val="0"/>
      <w:marRight w:val="0"/>
      <w:marTop w:val="0"/>
      <w:marBottom w:val="0"/>
      <w:divBdr>
        <w:top w:val="none" w:sz="0" w:space="0" w:color="auto"/>
        <w:left w:val="none" w:sz="0" w:space="0" w:color="auto"/>
        <w:bottom w:val="none" w:sz="0" w:space="0" w:color="auto"/>
        <w:right w:val="none" w:sz="0" w:space="0" w:color="auto"/>
      </w:divBdr>
    </w:div>
    <w:div w:id="1884635529">
      <w:bodyDiv w:val="1"/>
      <w:marLeft w:val="0"/>
      <w:marRight w:val="0"/>
      <w:marTop w:val="0"/>
      <w:marBottom w:val="0"/>
      <w:divBdr>
        <w:top w:val="none" w:sz="0" w:space="0" w:color="auto"/>
        <w:left w:val="none" w:sz="0" w:space="0" w:color="auto"/>
        <w:bottom w:val="none" w:sz="0" w:space="0" w:color="auto"/>
        <w:right w:val="none" w:sz="0" w:space="0" w:color="auto"/>
      </w:divBdr>
    </w:div>
    <w:div w:id="1952711272">
      <w:bodyDiv w:val="1"/>
      <w:marLeft w:val="0"/>
      <w:marRight w:val="0"/>
      <w:marTop w:val="0"/>
      <w:marBottom w:val="0"/>
      <w:divBdr>
        <w:top w:val="none" w:sz="0" w:space="0" w:color="auto"/>
        <w:left w:val="none" w:sz="0" w:space="0" w:color="auto"/>
        <w:bottom w:val="none" w:sz="0" w:space="0" w:color="auto"/>
        <w:right w:val="none" w:sz="0" w:space="0" w:color="auto"/>
      </w:divBdr>
    </w:div>
    <w:div w:id="2021539349">
      <w:bodyDiv w:val="1"/>
      <w:marLeft w:val="0"/>
      <w:marRight w:val="0"/>
      <w:marTop w:val="0"/>
      <w:marBottom w:val="0"/>
      <w:divBdr>
        <w:top w:val="none" w:sz="0" w:space="0" w:color="auto"/>
        <w:left w:val="none" w:sz="0" w:space="0" w:color="auto"/>
        <w:bottom w:val="none" w:sz="0" w:space="0" w:color="auto"/>
        <w:right w:val="none" w:sz="0" w:space="0" w:color="auto"/>
      </w:divBdr>
    </w:div>
    <w:div w:id="2042243968">
      <w:bodyDiv w:val="1"/>
      <w:marLeft w:val="0"/>
      <w:marRight w:val="0"/>
      <w:marTop w:val="0"/>
      <w:marBottom w:val="0"/>
      <w:divBdr>
        <w:top w:val="none" w:sz="0" w:space="0" w:color="auto"/>
        <w:left w:val="none" w:sz="0" w:space="0" w:color="auto"/>
        <w:bottom w:val="none" w:sz="0" w:space="0" w:color="auto"/>
        <w:right w:val="none" w:sz="0" w:space="0" w:color="auto"/>
      </w:divBdr>
      <w:divsChild>
        <w:div w:id="560287659">
          <w:marLeft w:val="0"/>
          <w:marRight w:val="0"/>
          <w:marTop w:val="0"/>
          <w:marBottom w:val="0"/>
          <w:divBdr>
            <w:top w:val="none" w:sz="0" w:space="0" w:color="auto"/>
            <w:left w:val="none" w:sz="0" w:space="0" w:color="auto"/>
            <w:bottom w:val="none" w:sz="0" w:space="0" w:color="auto"/>
            <w:right w:val="none" w:sz="0" w:space="0" w:color="auto"/>
          </w:divBdr>
          <w:divsChild>
            <w:div w:id="1620913643">
              <w:marLeft w:val="0"/>
              <w:marRight w:val="0"/>
              <w:marTop w:val="0"/>
              <w:marBottom w:val="0"/>
              <w:divBdr>
                <w:top w:val="none" w:sz="0" w:space="0" w:color="auto"/>
                <w:left w:val="none" w:sz="0" w:space="0" w:color="auto"/>
                <w:bottom w:val="none" w:sz="0" w:space="0" w:color="auto"/>
                <w:right w:val="none" w:sz="0" w:space="0" w:color="auto"/>
              </w:divBdr>
              <w:divsChild>
                <w:div w:id="1699892906">
                  <w:marLeft w:val="-240"/>
                  <w:marRight w:val="-240"/>
                  <w:marTop w:val="0"/>
                  <w:marBottom w:val="0"/>
                  <w:divBdr>
                    <w:top w:val="none" w:sz="0" w:space="0" w:color="auto"/>
                    <w:left w:val="none" w:sz="0" w:space="0" w:color="auto"/>
                    <w:bottom w:val="none" w:sz="0" w:space="0" w:color="auto"/>
                    <w:right w:val="none" w:sz="0" w:space="0" w:color="auto"/>
                  </w:divBdr>
                  <w:divsChild>
                    <w:div w:id="805853883">
                      <w:marLeft w:val="0"/>
                      <w:marRight w:val="0"/>
                      <w:marTop w:val="0"/>
                      <w:marBottom w:val="0"/>
                      <w:divBdr>
                        <w:top w:val="none" w:sz="0" w:space="0" w:color="auto"/>
                        <w:left w:val="none" w:sz="0" w:space="0" w:color="auto"/>
                        <w:bottom w:val="none" w:sz="0" w:space="0" w:color="auto"/>
                        <w:right w:val="none" w:sz="0" w:space="0" w:color="auto"/>
                      </w:divBdr>
                      <w:divsChild>
                        <w:div w:id="48308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938770">
      <w:bodyDiv w:val="1"/>
      <w:marLeft w:val="0"/>
      <w:marRight w:val="0"/>
      <w:marTop w:val="0"/>
      <w:marBottom w:val="0"/>
      <w:divBdr>
        <w:top w:val="none" w:sz="0" w:space="0" w:color="auto"/>
        <w:left w:val="none" w:sz="0" w:space="0" w:color="auto"/>
        <w:bottom w:val="none" w:sz="0" w:space="0" w:color="auto"/>
        <w:right w:val="none" w:sz="0" w:space="0" w:color="auto"/>
      </w:divBdr>
      <w:divsChild>
        <w:div w:id="2097944097">
          <w:marLeft w:val="0"/>
          <w:marRight w:val="0"/>
          <w:marTop w:val="0"/>
          <w:marBottom w:val="0"/>
          <w:divBdr>
            <w:top w:val="none" w:sz="0" w:space="0" w:color="auto"/>
            <w:left w:val="none" w:sz="0" w:space="0" w:color="auto"/>
            <w:bottom w:val="none" w:sz="0" w:space="0" w:color="auto"/>
            <w:right w:val="none" w:sz="0" w:space="0" w:color="auto"/>
          </w:divBdr>
          <w:divsChild>
            <w:div w:id="250553059">
              <w:marLeft w:val="0"/>
              <w:marRight w:val="0"/>
              <w:marTop w:val="0"/>
              <w:marBottom w:val="0"/>
              <w:divBdr>
                <w:top w:val="none" w:sz="0" w:space="0" w:color="auto"/>
                <w:left w:val="none" w:sz="0" w:space="0" w:color="auto"/>
                <w:bottom w:val="none" w:sz="0" w:space="0" w:color="auto"/>
                <w:right w:val="none" w:sz="0" w:space="0" w:color="auto"/>
              </w:divBdr>
              <w:divsChild>
                <w:div w:id="1204830483">
                  <w:marLeft w:val="-240"/>
                  <w:marRight w:val="-240"/>
                  <w:marTop w:val="0"/>
                  <w:marBottom w:val="0"/>
                  <w:divBdr>
                    <w:top w:val="none" w:sz="0" w:space="0" w:color="auto"/>
                    <w:left w:val="none" w:sz="0" w:space="0" w:color="auto"/>
                    <w:bottom w:val="none" w:sz="0" w:space="0" w:color="auto"/>
                    <w:right w:val="none" w:sz="0" w:space="0" w:color="auto"/>
                  </w:divBdr>
                  <w:divsChild>
                    <w:div w:id="784540563">
                      <w:marLeft w:val="0"/>
                      <w:marRight w:val="0"/>
                      <w:marTop w:val="0"/>
                      <w:marBottom w:val="0"/>
                      <w:divBdr>
                        <w:top w:val="none" w:sz="0" w:space="0" w:color="auto"/>
                        <w:left w:val="none" w:sz="0" w:space="0" w:color="auto"/>
                        <w:bottom w:val="none" w:sz="0" w:space="0" w:color="auto"/>
                        <w:right w:val="none" w:sz="0" w:space="0" w:color="auto"/>
                      </w:divBdr>
                      <w:divsChild>
                        <w:div w:id="40758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7025487">
      <w:bodyDiv w:val="1"/>
      <w:marLeft w:val="0"/>
      <w:marRight w:val="0"/>
      <w:marTop w:val="0"/>
      <w:marBottom w:val="0"/>
      <w:divBdr>
        <w:top w:val="none" w:sz="0" w:space="0" w:color="auto"/>
        <w:left w:val="none" w:sz="0" w:space="0" w:color="auto"/>
        <w:bottom w:val="none" w:sz="0" w:space="0" w:color="auto"/>
        <w:right w:val="none" w:sz="0" w:space="0" w:color="auto"/>
      </w:divBdr>
    </w:div>
    <w:div w:id="2144303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1FA6AAB4032F49AB2D51066262CDD6" ma:contentTypeVersion="17" ma:contentTypeDescription="Crée un document." ma:contentTypeScope="" ma:versionID="2a2c3061dfd43a9dac6d662ba30ddd59">
  <xsd:schema xmlns:xsd="http://www.w3.org/2001/XMLSchema" xmlns:xs="http://www.w3.org/2001/XMLSchema" xmlns:p="http://schemas.microsoft.com/office/2006/metadata/properties" xmlns:ns2="e16c1e15-5227-4d7e-850f-9e79f8f30059" xmlns:ns3="fc25c244-911a-475f-aef2-4338b0209efb" targetNamespace="http://schemas.microsoft.com/office/2006/metadata/properties" ma:root="true" ma:fieldsID="004109cdf392f79a7d9019e74e4fdbbd" ns2:_="" ns3:_="">
    <xsd:import namespace="e16c1e15-5227-4d7e-850f-9e79f8f30059"/>
    <xsd:import namespace="fc25c244-911a-475f-aef2-4338b0209ef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c1e15-5227-4d7e-850f-9e79f8f30059"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TaxCatchAll" ma:index="23" nillable="true" ma:displayName="Taxonomy Catch All Column" ma:hidden="true" ma:list="{323f9d83-c18a-4198-8d6b-b05bacf86131}" ma:internalName="TaxCatchAll" ma:showField="CatchAllData" ma:web="e16c1e15-5227-4d7e-850f-9e79f8f3005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c25c244-911a-475f-aef2-4338b0209ef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f96ccf5b-c3c9-4a1d-bf86-dd9219950c6d"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25c244-911a-475f-aef2-4338b0209efb">
      <Terms xmlns="http://schemas.microsoft.com/office/infopath/2007/PartnerControls"/>
    </lcf76f155ced4ddcb4097134ff3c332f>
    <TaxCatchAll xmlns="e16c1e15-5227-4d7e-850f-9e79f8f30059" xsi:nil="true"/>
  </documentManagement>
</p:properties>
</file>

<file path=customXml/itemProps1.xml><?xml version="1.0" encoding="utf-8"?>
<ds:datastoreItem xmlns:ds="http://schemas.openxmlformats.org/officeDocument/2006/customXml" ds:itemID="{F207C80D-0A08-4885-B04F-ABF4B7611258}">
  <ds:schemaRefs>
    <ds:schemaRef ds:uri="http://schemas.microsoft.com/sharepoint/v3/contenttype/forms"/>
  </ds:schemaRefs>
</ds:datastoreItem>
</file>

<file path=customXml/itemProps2.xml><?xml version="1.0" encoding="utf-8"?>
<ds:datastoreItem xmlns:ds="http://schemas.openxmlformats.org/officeDocument/2006/customXml" ds:itemID="{50B437DD-4AE3-4B0B-9F2D-6A8E968FC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c1e15-5227-4d7e-850f-9e79f8f30059"/>
    <ds:schemaRef ds:uri="fc25c244-911a-475f-aef2-4338b0209e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186B62-53B3-4E00-8CD3-C2F5637C26E8}">
  <ds:schemaRefs>
    <ds:schemaRef ds:uri="http://schemas.openxmlformats.org/officeDocument/2006/bibliography"/>
  </ds:schemaRefs>
</ds:datastoreItem>
</file>

<file path=customXml/itemProps4.xml><?xml version="1.0" encoding="utf-8"?>
<ds:datastoreItem xmlns:ds="http://schemas.openxmlformats.org/officeDocument/2006/customXml" ds:itemID="{71E2F138-D6F4-4990-8EAB-C66CA59F5A5B}">
  <ds:schemaRefs>
    <ds:schemaRef ds:uri="http://schemas.microsoft.com/office/2006/metadata/properties"/>
    <ds:schemaRef ds:uri="http://schemas.microsoft.com/office/infopath/2007/PartnerControls"/>
    <ds:schemaRef ds:uri="fc25c244-911a-475f-aef2-4338b0209efb"/>
    <ds:schemaRef ds:uri="e16c1e15-5227-4d7e-850f-9e79f8f30059"/>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2122</Words>
  <Characters>11672</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Florent Lucas</dc:creator>
  <cp:keywords/>
  <dc:description/>
  <cp:lastModifiedBy>Maxance Viala</cp:lastModifiedBy>
  <cp:revision>18</cp:revision>
  <cp:lastPrinted>2022-11-25T00:12:00Z</cp:lastPrinted>
  <dcterms:created xsi:type="dcterms:W3CDTF">2023-05-25T09:22:00Z</dcterms:created>
  <dcterms:modified xsi:type="dcterms:W3CDTF">2023-05-25T09:38:00Z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0x010100F41FA6AAB4032F49AB2D51066262CDD6</vt:lpwstr>
  </property>
  <property fmtid="{D5CDD505-2E9C-101B-9397-08002B2CF9AE}" pid="3" name="MediaServiceImageTags">
    <vt:lpwstr/>
  </property>
</Properties>
</file>